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BD874F2" w14:textId="77777777" w:rsidR="00080B8D" w:rsidRDefault="005A2C2E" w:rsidP="001604D6">
      <w:pPr>
        <w:pStyle w:val="Title"/>
        <w:spacing w:before="0"/>
      </w:pPr>
      <w:bookmarkStart w:id="0" w:name="_Toc272513192"/>
      <w:bookmarkStart w:id="1" w:name="_GoBack"/>
      <w:bookmarkEnd w:id="1"/>
      <w:r>
        <w:t xml:space="preserve">NEGATIVE BRIEF:  Electronic Monitoring Prisoners </w:t>
      </w:r>
      <w:r w:rsidR="001604D6">
        <w:t>–</w:t>
      </w:r>
      <w:r>
        <w:t xml:space="preserve"> Bad</w:t>
      </w:r>
      <w:bookmarkEnd w:id="0"/>
    </w:p>
    <w:p w14:paraId="5A0B2F18" w14:textId="77777777" w:rsidR="001604D6" w:rsidRDefault="001604D6" w:rsidP="001604D6">
      <w:pPr>
        <w:pStyle w:val="Constructive"/>
        <w:jc w:val="center"/>
        <w:rPr>
          <w:rFonts w:asciiTheme="minorHAnsi" w:eastAsiaTheme="minorEastAsia" w:hAnsiTheme="minorHAnsi" w:cstheme="minorBidi"/>
          <w:b/>
          <w:noProof/>
          <w:sz w:val="24"/>
          <w:szCs w:val="24"/>
          <w:lang w:eastAsia="ja-JP"/>
        </w:rPr>
      </w:pPr>
      <w:r>
        <w:rPr>
          <w:rFonts w:ascii="Arial" w:hAnsi="Arial" w:cs="Arial"/>
        </w:rPr>
        <w:t>By Lydia Childress</w:t>
      </w:r>
      <w:r w:rsidR="002C5753">
        <w:rPr>
          <w:b/>
        </w:rPr>
        <w:fldChar w:fldCharType="begin"/>
      </w:r>
      <w:r w:rsidR="00080B8D">
        <w:instrText xml:space="preserve"> TOC \h \z \t "Title,1,Contention 1,2,Contention 2,3,Title 2,1" </w:instrText>
      </w:r>
      <w:r w:rsidR="002C5753">
        <w:rPr>
          <w:b/>
        </w:rPr>
        <w:fldChar w:fldCharType="separate"/>
      </w:r>
    </w:p>
    <w:p w14:paraId="7A1A9AFC" w14:textId="77777777" w:rsidR="001604D6" w:rsidRDefault="001604D6">
      <w:pPr>
        <w:pStyle w:val="TOC2"/>
        <w:rPr>
          <w:rFonts w:asciiTheme="minorHAnsi" w:eastAsiaTheme="minorEastAsia" w:hAnsiTheme="minorHAnsi" w:cstheme="minorBidi"/>
          <w:noProof/>
          <w:sz w:val="24"/>
          <w:szCs w:val="24"/>
          <w:lang w:eastAsia="ja-JP"/>
        </w:rPr>
      </w:pPr>
      <w:r>
        <w:rPr>
          <w:noProof/>
        </w:rPr>
        <w:t>NEGATIVE PHILOSOPHY / OPENING QUOTES</w:t>
      </w:r>
      <w:r>
        <w:rPr>
          <w:noProof/>
        </w:rPr>
        <w:tab/>
      </w:r>
      <w:r>
        <w:rPr>
          <w:noProof/>
        </w:rPr>
        <w:fldChar w:fldCharType="begin"/>
      </w:r>
      <w:r>
        <w:rPr>
          <w:noProof/>
        </w:rPr>
        <w:instrText xml:space="preserve"> PAGEREF _Toc272513193 \h </w:instrText>
      </w:r>
      <w:r>
        <w:rPr>
          <w:noProof/>
        </w:rPr>
      </w:r>
      <w:r>
        <w:rPr>
          <w:noProof/>
        </w:rPr>
        <w:fldChar w:fldCharType="separate"/>
      </w:r>
      <w:r>
        <w:rPr>
          <w:noProof/>
        </w:rPr>
        <w:t>3</w:t>
      </w:r>
      <w:r>
        <w:rPr>
          <w:noProof/>
        </w:rPr>
        <w:fldChar w:fldCharType="end"/>
      </w:r>
    </w:p>
    <w:p w14:paraId="69B8ABA2" w14:textId="77777777" w:rsidR="001604D6" w:rsidRDefault="001604D6">
      <w:pPr>
        <w:pStyle w:val="TOC3"/>
        <w:rPr>
          <w:rFonts w:asciiTheme="minorHAnsi" w:eastAsiaTheme="minorEastAsia" w:hAnsiTheme="minorHAnsi" w:cstheme="minorBidi"/>
          <w:noProof/>
          <w:sz w:val="24"/>
          <w:szCs w:val="24"/>
          <w:lang w:eastAsia="ja-JP"/>
        </w:rPr>
      </w:pPr>
      <w:r>
        <w:rPr>
          <w:noProof/>
        </w:rPr>
        <w:t>EM won’t reduce justice system burdens nor improve community safety.  We need to explore better options</w:t>
      </w:r>
      <w:r>
        <w:rPr>
          <w:noProof/>
        </w:rPr>
        <w:tab/>
      </w:r>
      <w:r>
        <w:rPr>
          <w:noProof/>
        </w:rPr>
        <w:fldChar w:fldCharType="begin"/>
      </w:r>
      <w:r>
        <w:rPr>
          <w:noProof/>
        </w:rPr>
        <w:instrText xml:space="preserve"> PAGEREF _Toc272513194 \h </w:instrText>
      </w:r>
      <w:r>
        <w:rPr>
          <w:noProof/>
        </w:rPr>
      </w:r>
      <w:r>
        <w:rPr>
          <w:noProof/>
        </w:rPr>
        <w:fldChar w:fldCharType="separate"/>
      </w:r>
      <w:r>
        <w:rPr>
          <w:noProof/>
        </w:rPr>
        <w:t>3</w:t>
      </w:r>
      <w:r>
        <w:rPr>
          <w:noProof/>
        </w:rPr>
        <w:fldChar w:fldCharType="end"/>
      </w:r>
    </w:p>
    <w:p w14:paraId="6C9D49E1" w14:textId="77777777" w:rsidR="001604D6" w:rsidRDefault="001604D6">
      <w:pPr>
        <w:pStyle w:val="TOC3"/>
        <w:rPr>
          <w:rFonts w:asciiTheme="minorHAnsi" w:eastAsiaTheme="minorEastAsia" w:hAnsiTheme="minorHAnsi" w:cstheme="minorBidi"/>
          <w:noProof/>
          <w:sz w:val="24"/>
          <w:szCs w:val="24"/>
          <w:lang w:eastAsia="ja-JP"/>
        </w:rPr>
      </w:pPr>
      <w:r>
        <w:rPr>
          <w:noProof/>
        </w:rPr>
        <w:t>EM technologies should be developed and pursued only in so far as it minimizes the reach of the current criminal system</w:t>
      </w:r>
      <w:r>
        <w:rPr>
          <w:noProof/>
        </w:rPr>
        <w:tab/>
      </w:r>
      <w:r>
        <w:rPr>
          <w:noProof/>
        </w:rPr>
        <w:fldChar w:fldCharType="begin"/>
      </w:r>
      <w:r>
        <w:rPr>
          <w:noProof/>
        </w:rPr>
        <w:instrText xml:space="preserve"> PAGEREF _Toc272513195 \h </w:instrText>
      </w:r>
      <w:r>
        <w:rPr>
          <w:noProof/>
        </w:rPr>
      </w:r>
      <w:r>
        <w:rPr>
          <w:noProof/>
        </w:rPr>
        <w:fldChar w:fldCharType="separate"/>
      </w:r>
      <w:r>
        <w:rPr>
          <w:noProof/>
        </w:rPr>
        <w:t>3</w:t>
      </w:r>
      <w:r>
        <w:rPr>
          <w:noProof/>
        </w:rPr>
        <w:fldChar w:fldCharType="end"/>
      </w:r>
    </w:p>
    <w:p w14:paraId="69282962" w14:textId="77777777" w:rsidR="001604D6" w:rsidRDefault="001604D6">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_Toc272513196 \h </w:instrText>
      </w:r>
      <w:r>
        <w:rPr>
          <w:noProof/>
        </w:rPr>
      </w:r>
      <w:r>
        <w:rPr>
          <w:noProof/>
        </w:rPr>
        <w:fldChar w:fldCharType="separate"/>
      </w:r>
      <w:r>
        <w:rPr>
          <w:noProof/>
        </w:rPr>
        <w:t>4</w:t>
      </w:r>
      <w:r>
        <w:rPr>
          <w:noProof/>
        </w:rPr>
        <w:fldChar w:fldCharType="end"/>
      </w:r>
    </w:p>
    <w:p w14:paraId="44C87D20" w14:textId="77777777" w:rsidR="001604D6" w:rsidRDefault="001604D6">
      <w:pPr>
        <w:pStyle w:val="TOC2"/>
        <w:rPr>
          <w:rFonts w:asciiTheme="minorHAnsi" w:eastAsiaTheme="minorEastAsia" w:hAnsiTheme="minorHAnsi" w:cstheme="minorBidi"/>
          <w:noProof/>
          <w:sz w:val="24"/>
          <w:szCs w:val="24"/>
          <w:lang w:eastAsia="ja-JP"/>
        </w:rPr>
      </w:pPr>
      <w:r>
        <w:rPr>
          <w:noProof/>
        </w:rPr>
        <w:t>DC already has an adequate offender monitoring program</w:t>
      </w:r>
      <w:r>
        <w:rPr>
          <w:noProof/>
        </w:rPr>
        <w:tab/>
      </w:r>
      <w:r>
        <w:rPr>
          <w:noProof/>
        </w:rPr>
        <w:fldChar w:fldCharType="begin"/>
      </w:r>
      <w:r>
        <w:rPr>
          <w:noProof/>
        </w:rPr>
        <w:instrText xml:space="preserve"> PAGEREF _Toc272513197 \h </w:instrText>
      </w:r>
      <w:r>
        <w:rPr>
          <w:noProof/>
        </w:rPr>
      </w:r>
      <w:r>
        <w:rPr>
          <w:noProof/>
        </w:rPr>
        <w:fldChar w:fldCharType="separate"/>
      </w:r>
      <w:r>
        <w:rPr>
          <w:noProof/>
        </w:rPr>
        <w:t>4</w:t>
      </w:r>
      <w:r>
        <w:rPr>
          <w:noProof/>
        </w:rPr>
        <w:fldChar w:fldCharType="end"/>
      </w:r>
    </w:p>
    <w:p w14:paraId="5A751D60" w14:textId="77777777" w:rsidR="001604D6" w:rsidRDefault="001604D6">
      <w:pPr>
        <w:pStyle w:val="TOC3"/>
        <w:rPr>
          <w:rFonts w:asciiTheme="minorHAnsi" w:eastAsiaTheme="minorEastAsia" w:hAnsiTheme="minorHAnsi" w:cstheme="minorBidi"/>
          <w:noProof/>
          <w:sz w:val="24"/>
          <w:szCs w:val="24"/>
          <w:lang w:eastAsia="ja-JP"/>
        </w:rPr>
      </w:pPr>
      <w:r>
        <w:rPr>
          <w:noProof/>
        </w:rPr>
        <w:t>Link:  DC’s CSOSA agency has a shining example of electronic monitoring for high-risk offenders.</w:t>
      </w:r>
      <w:r>
        <w:rPr>
          <w:noProof/>
        </w:rPr>
        <w:tab/>
      </w:r>
      <w:r>
        <w:rPr>
          <w:noProof/>
        </w:rPr>
        <w:fldChar w:fldCharType="begin"/>
      </w:r>
      <w:r>
        <w:rPr>
          <w:noProof/>
        </w:rPr>
        <w:instrText xml:space="preserve"> PAGEREF _Toc272513198 \h </w:instrText>
      </w:r>
      <w:r>
        <w:rPr>
          <w:noProof/>
        </w:rPr>
      </w:r>
      <w:r>
        <w:rPr>
          <w:noProof/>
        </w:rPr>
        <w:fldChar w:fldCharType="separate"/>
      </w:r>
      <w:r>
        <w:rPr>
          <w:noProof/>
        </w:rPr>
        <w:t>4</w:t>
      </w:r>
      <w:r>
        <w:rPr>
          <w:noProof/>
        </w:rPr>
        <w:fldChar w:fldCharType="end"/>
      </w:r>
    </w:p>
    <w:p w14:paraId="59F4C32A" w14:textId="77777777" w:rsidR="001604D6" w:rsidRDefault="001604D6">
      <w:pPr>
        <w:pStyle w:val="TOC3"/>
        <w:rPr>
          <w:rFonts w:asciiTheme="minorHAnsi" w:eastAsiaTheme="minorEastAsia" w:hAnsiTheme="minorHAnsi" w:cstheme="minorBidi"/>
          <w:noProof/>
          <w:sz w:val="24"/>
          <w:szCs w:val="24"/>
          <w:lang w:eastAsia="ja-JP"/>
        </w:rPr>
      </w:pPr>
      <w:r>
        <w:rPr>
          <w:noProof/>
        </w:rPr>
        <w:t>Impact:  Status Quo is the right policy.  We should focus electronic tracking on the higher-risk offenders.</w:t>
      </w:r>
      <w:r>
        <w:rPr>
          <w:noProof/>
        </w:rPr>
        <w:tab/>
      </w:r>
      <w:r>
        <w:rPr>
          <w:noProof/>
        </w:rPr>
        <w:fldChar w:fldCharType="begin"/>
      </w:r>
      <w:r>
        <w:rPr>
          <w:noProof/>
        </w:rPr>
        <w:instrText xml:space="preserve"> PAGEREF _Toc272513199 \h </w:instrText>
      </w:r>
      <w:r>
        <w:rPr>
          <w:noProof/>
        </w:rPr>
      </w:r>
      <w:r>
        <w:rPr>
          <w:noProof/>
        </w:rPr>
        <w:fldChar w:fldCharType="separate"/>
      </w:r>
      <w:r>
        <w:rPr>
          <w:noProof/>
        </w:rPr>
        <w:t>4</w:t>
      </w:r>
      <w:r>
        <w:rPr>
          <w:noProof/>
        </w:rPr>
        <w:fldChar w:fldCharType="end"/>
      </w:r>
    </w:p>
    <w:p w14:paraId="1DF0138D" w14:textId="77777777" w:rsidR="001604D6" w:rsidRDefault="001604D6">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_Toc272513200 \h </w:instrText>
      </w:r>
      <w:r>
        <w:rPr>
          <w:noProof/>
        </w:rPr>
      </w:r>
      <w:r>
        <w:rPr>
          <w:noProof/>
        </w:rPr>
        <w:fldChar w:fldCharType="separate"/>
      </w:r>
      <w:r>
        <w:rPr>
          <w:noProof/>
        </w:rPr>
        <w:t>4</w:t>
      </w:r>
      <w:r>
        <w:rPr>
          <w:noProof/>
        </w:rPr>
        <w:fldChar w:fldCharType="end"/>
      </w:r>
    </w:p>
    <w:p w14:paraId="1E2AD447" w14:textId="77777777" w:rsidR="001604D6" w:rsidRDefault="001604D6">
      <w:pPr>
        <w:pStyle w:val="TOC2"/>
        <w:rPr>
          <w:rFonts w:asciiTheme="minorHAnsi" w:eastAsiaTheme="minorEastAsia" w:hAnsiTheme="minorHAnsi" w:cstheme="minorBidi"/>
          <w:noProof/>
          <w:sz w:val="24"/>
          <w:szCs w:val="24"/>
          <w:lang w:eastAsia="ja-JP"/>
        </w:rPr>
      </w:pPr>
      <w:r>
        <w:rPr>
          <w:noProof/>
        </w:rPr>
        <w:t>1.  Flawed technology.  Electronic surveillance can have flaws - like slow response time of law enforcement</w:t>
      </w:r>
      <w:r>
        <w:rPr>
          <w:noProof/>
        </w:rPr>
        <w:tab/>
      </w:r>
      <w:r>
        <w:rPr>
          <w:noProof/>
        </w:rPr>
        <w:fldChar w:fldCharType="begin"/>
      </w:r>
      <w:r>
        <w:rPr>
          <w:noProof/>
        </w:rPr>
        <w:instrText xml:space="preserve"> PAGEREF _Toc272513201 \h </w:instrText>
      </w:r>
      <w:r>
        <w:rPr>
          <w:noProof/>
        </w:rPr>
      </w:r>
      <w:r>
        <w:rPr>
          <w:noProof/>
        </w:rPr>
        <w:fldChar w:fldCharType="separate"/>
      </w:r>
      <w:r>
        <w:rPr>
          <w:noProof/>
        </w:rPr>
        <w:t>4</w:t>
      </w:r>
      <w:r>
        <w:rPr>
          <w:noProof/>
        </w:rPr>
        <w:fldChar w:fldCharType="end"/>
      </w:r>
    </w:p>
    <w:p w14:paraId="6C1E6947" w14:textId="77777777" w:rsidR="001604D6" w:rsidRDefault="001604D6">
      <w:pPr>
        <w:pStyle w:val="TOC2"/>
        <w:rPr>
          <w:rFonts w:asciiTheme="minorHAnsi" w:eastAsiaTheme="minorEastAsia" w:hAnsiTheme="minorHAnsi" w:cstheme="minorBidi"/>
          <w:noProof/>
          <w:sz w:val="24"/>
          <w:szCs w:val="24"/>
          <w:lang w:eastAsia="ja-JP"/>
        </w:rPr>
      </w:pPr>
      <w:r>
        <w:rPr>
          <w:noProof/>
        </w:rPr>
        <w:t>2.  Inadequate Funding</w:t>
      </w:r>
      <w:r>
        <w:rPr>
          <w:noProof/>
        </w:rPr>
        <w:tab/>
      </w:r>
      <w:r>
        <w:rPr>
          <w:noProof/>
        </w:rPr>
        <w:fldChar w:fldCharType="begin"/>
      </w:r>
      <w:r>
        <w:rPr>
          <w:noProof/>
        </w:rPr>
        <w:instrText xml:space="preserve"> PAGEREF _Toc272513202 \h </w:instrText>
      </w:r>
      <w:r>
        <w:rPr>
          <w:noProof/>
        </w:rPr>
      </w:r>
      <w:r>
        <w:rPr>
          <w:noProof/>
        </w:rPr>
        <w:fldChar w:fldCharType="separate"/>
      </w:r>
      <w:r>
        <w:rPr>
          <w:noProof/>
        </w:rPr>
        <w:t>5</w:t>
      </w:r>
      <w:r>
        <w:rPr>
          <w:noProof/>
        </w:rPr>
        <w:fldChar w:fldCharType="end"/>
      </w:r>
    </w:p>
    <w:p w14:paraId="65B9BF8D" w14:textId="77777777" w:rsidR="001604D6" w:rsidRDefault="001604D6">
      <w:pPr>
        <w:pStyle w:val="TOC3"/>
        <w:rPr>
          <w:rFonts w:asciiTheme="minorHAnsi" w:eastAsiaTheme="minorEastAsia" w:hAnsiTheme="minorHAnsi" w:cstheme="minorBidi"/>
          <w:noProof/>
          <w:sz w:val="24"/>
          <w:szCs w:val="24"/>
          <w:lang w:eastAsia="ja-JP"/>
        </w:rPr>
      </w:pPr>
      <w:r>
        <w:rPr>
          <w:noProof/>
        </w:rPr>
        <w:t>Link:  Affirmative [in the DC plan – check specifics of the AFF plan before running this] budgets $750/year per offender</w:t>
      </w:r>
      <w:r>
        <w:rPr>
          <w:noProof/>
        </w:rPr>
        <w:tab/>
      </w:r>
      <w:r>
        <w:rPr>
          <w:noProof/>
        </w:rPr>
        <w:fldChar w:fldCharType="begin"/>
      </w:r>
      <w:r>
        <w:rPr>
          <w:noProof/>
        </w:rPr>
        <w:instrText xml:space="preserve"> PAGEREF _Toc272513203 \h </w:instrText>
      </w:r>
      <w:r>
        <w:rPr>
          <w:noProof/>
        </w:rPr>
      </w:r>
      <w:r>
        <w:rPr>
          <w:noProof/>
        </w:rPr>
        <w:fldChar w:fldCharType="separate"/>
      </w:r>
      <w:r>
        <w:rPr>
          <w:noProof/>
        </w:rPr>
        <w:t>5</w:t>
      </w:r>
      <w:r>
        <w:rPr>
          <w:noProof/>
        </w:rPr>
        <w:fldChar w:fldCharType="end"/>
      </w:r>
    </w:p>
    <w:p w14:paraId="21F680AE" w14:textId="77777777" w:rsidR="001604D6" w:rsidRDefault="001604D6">
      <w:pPr>
        <w:pStyle w:val="TOC3"/>
        <w:rPr>
          <w:rFonts w:asciiTheme="minorHAnsi" w:eastAsiaTheme="minorEastAsia" w:hAnsiTheme="minorHAnsi" w:cstheme="minorBidi"/>
          <w:noProof/>
          <w:sz w:val="24"/>
          <w:szCs w:val="24"/>
          <w:lang w:eastAsia="ja-JP"/>
        </w:rPr>
      </w:pPr>
      <w:r>
        <w:rPr>
          <w:noProof/>
        </w:rPr>
        <w:t>Link: Indiana Study:  GPS tracking costs at least $6200/year/offender. More if you want 24/7/365 monitoring</w:t>
      </w:r>
      <w:r>
        <w:rPr>
          <w:noProof/>
        </w:rPr>
        <w:tab/>
      </w:r>
      <w:r>
        <w:rPr>
          <w:noProof/>
        </w:rPr>
        <w:fldChar w:fldCharType="begin"/>
      </w:r>
      <w:r>
        <w:rPr>
          <w:noProof/>
        </w:rPr>
        <w:instrText xml:space="preserve"> PAGEREF _Toc272513204 \h </w:instrText>
      </w:r>
      <w:r>
        <w:rPr>
          <w:noProof/>
        </w:rPr>
      </w:r>
      <w:r>
        <w:rPr>
          <w:noProof/>
        </w:rPr>
        <w:fldChar w:fldCharType="separate"/>
      </w:r>
      <w:r>
        <w:rPr>
          <w:noProof/>
        </w:rPr>
        <w:t>5</w:t>
      </w:r>
      <w:r>
        <w:rPr>
          <w:noProof/>
        </w:rPr>
        <w:fldChar w:fldCharType="end"/>
      </w:r>
    </w:p>
    <w:p w14:paraId="08B361BD" w14:textId="77777777" w:rsidR="001604D6" w:rsidRDefault="001604D6">
      <w:pPr>
        <w:pStyle w:val="TOC3"/>
        <w:rPr>
          <w:rFonts w:asciiTheme="minorHAnsi" w:eastAsiaTheme="minorEastAsia" w:hAnsiTheme="minorHAnsi" w:cstheme="minorBidi"/>
          <w:noProof/>
          <w:sz w:val="24"/>
          <w:szCs w:val="24"/>
          <w:lang w:eastAsia="ja-JP"/>
        </w:rPr>
      </w:pPr>
      <w:r>
        <w:rPr>
          <w:noProof/>
        </w:rPr>
        <w:t>Solvency Impact:  Enforcement agency must have adequate funding to meet its full range of obligations</w:t>
      </w:r>
      <w:r>
        <w:rPr>
          <w:noProof/>
        </w:rPr>
        <w:tab/>
      </w:r>
      <w:r>
        <w:rPr>
          <w:noProof/>
        </w:rPr>
        <w:fldChar w:fldCharType="begin"/>
      </w:r>
      <w:r>
        <w:rPr>
          <w:noProof/>
        </w:rPr>
        <w:instrText xml:space="preserve"> PAGEREF _Toc272513205 \h </w:instrText>
      </w:r>
      <w:r>
        <w:rPr>
          <w:noProof/>
        </w:rPr>
      </w:r>
      <w:r>
        <w:rPr>
          <w:noProof/>
        </w:rPr>
        <w:fldChar w:fldCharType="separate"/>
      </w:r>
      <w:r>
        <w:rPr>
          <w:noProof/>
        </w:rPr>
        <w:t>5</w:t>
      </w:r>
      <w:r>
        <w:rPr>
          <w:noProof/>
        </w:rPr>
        <w:fldChar w:fldCharType="end"/>
      </w:r>
    </w:p>
    <w:p w14:paraId="64B950EC" w14:textId="77777777" w:rsidR="001604D6" w:rsidRDefault="001604D6">
      <w:pPr>
        <w:pStyle w:val="TOC2"/>
        <w:rPr>
          <w:rFonts w:asciiTheme="minorHAnsi" w:eastAsiaTheme="minorEastAsia" w:hAnsiTheme="minorHAnsi" w:cstheme="minorBidi"/>
          <w:noProof/>
          <w:sz w:val="24"/>
          <w:szCs w:val="24"/>
          <w:lang w:eastAsia="ja-JP"/>
        </w:rPr>
      </w:pPr>
      <w:r>
        <w:rPr>
          <w:noProof/>
        </w:rPr>
        <w:t>3.  No reduction in recidivism (returning to crime after previous offense)</w:t>
      </w:r>
      <w:r>
        <w:rPr>
          <w:noProof/>
        </w:rPr>
        <w:tab/>
      </w:r>
      <w:r>
        <w:rPr>
          <w:noProof/>
        </w:rPr>
        <w:fldChar w:fldCharType="begin"/>
      </w:r>
      <w:r>
        <w:rPr>
          <w:noProof/>
        </w:rPr>
        <w:instrText xml:space="preserve"> PAGEREF _Toc272513206 \h </w:instrText>
      </w:r>
      <w:r>
        <w:rPr>
          <w:noProof/>
        </w:rPr>
      </w:r>
      <w:r>
        <w:rPr>
          <w:noProof/>
        </w:rPr>
        <w:fldChar w:fldCharType="separate"/>
      </w:r>
      <w:r>
        <w:rPr>
          <w:noProof/>
        </w:rPr>
        <w:t>6</w:t>
      </w:r>
      <w:r>
        <w:rPr>
          <w:noProof/>
        </w:rPr>
        <w:fldChar w:fldCharType="end"/>
      </w:r>
    </w:p>
    <w:p w14:paraId="34624F97" w14:textId="77777777" w:rsidR="001604D6" w:rsidRDefault="001604D6">
      <w:pPr>
        <w:pStyle w:val="TOC3"/>
        <w:rPr>
          <w:rFonts w:asciiTheme="minorHAnsi" w:eastAsiaTheme="minorEastAsia" w:hAnsiTheme="minorHAnsi" w:cstheme="minorBidi"/>
          <w:noProof/>
          <w:sz w:val="24"/>
          <w:szCs w:val="24"/>
          <w:lang w:eastAsia="ja-JP"/>
        </w:rPr>
      </w:pPr>
      <w:r>
        <w:rPr>
          <w:noProof/>
        </w:rPr>
        <w:t>No conclusive studies proving the viability of EM surveillance as a crime tool, even after more than 20 years of use</w:t>
      </w:r>
      <w:r>
        <w:rPr>
          <w:noProof/>
        </w:rPr>
        <w:tab/>
      </w:r>
      <w:r>
        <w:rPr>
          <w:noProof/>
        </w:rPr>
        <w:fldChar w:fldCharType="begin"/>
      </w:r>
      <w:r>
        <w:rPr>
          <w:noProof/>
        </w:rPr>
        <w:instrText xml:space="preserve"> PAGEREF _Toc272513207 \h </w:instrText>
      </w:r>
      <w:r>
        <w:rPr>
          <w:noProof/>
        </w:rPr>
      </w:r>
      <w:r>
        <w:rPr>
          <w:noProof/>
        </w:rPr>
        <w:fldChar w:fldCharType="separate"/>
      </w:r>
      <w:r>
        <w:rPr>
          <w:noProof/>
        </w:rPr>
        <w:t>6</w:t>
      </w:r>
      <w:r>
        <w:rPr>
          <w:noProof/>
        </w:rPr>
        <w:fldChar w:fldCharType="end"/>
      </w:r>
    </w:p>
    <w:p w14:paraId="3A94363D" w14:textId="77777777" w:rsidR="001604D6" w:rsidRDefault="001604D6">
      <w:pPr>
        <w:pStyle w:val="TOC3"/>
        <w:rPr>
          <w:rFonts w:asciiTheme="minorHAnsi" w:eastAsiaTheme="minorEastAsia" w:hAnsiTheme="minorHAnsi" w:cstheme="minorBidi"/>
          <w:noProof/>
          <w:sz w:val="24"/>
          <w:szCs w:val="24"/>
          <w:lang w:eastAsia="ja-JP"/>
        </w:rPr>
      </w:pPr>
      <w:r>
        <w:rPr>
          <w:noProof/>
        </w:rPr>
        <w:t>Recidivism isn’t reduced by EM:  it’s too short, no standards, often not relevant to the offender</w:t>
      </w:r>
      <w:r>
        <w:rPr>
          <w:noProof/>
        </w:rPr>
        <w:tab/>
      </w:r>
      <w:r>
        <w:rPr>
          <w:noProof/>
        </w:rPr>
        <w:fldChar w:fldCharType="begin"/>
      </w:r>
      <w:r>
        <w:rPr>
          <w:noProof/>
        </w:rPr>
        <w:instrText xml:space="preserve"> PAGEREF _Toc272513208 \h </w:instrText>
      </w:r>
      <w:r>
        <w:rPr>
          <w:noProof/>
        </w:rPr>
      </w:r>
      <w:r>
        <w:rPr>
          <w:noProof/>
        </w:rPr>
        <w:fldChar w:fldCharType="separate"/>
      </w:r>
      <w:r>
        <w:rPr>
          <w:noProof/>
        </w:rPr>
        <w:t>6</w:t>
      </w:r>
      <w:r>
        <w:rPr>
          <w:noProof/>
        </w:rPr>
        <w:fldChar w:fldCharType="end"/>
      </w:r>
    </w:p>
    <w:p w14:paraId="62F18897" w14:textId="77777777" w:rsidR="001604D6" w:rsidRDefault="001604D6">
      <w:pPr>
        <w:pStyle w:val="TOC3"/>
        <w:rPr>
          <w:rFonts w:asciiTheme="minorHAnsi" w:eastAsiaTheme="minorEastAsia" w:hAnsiTheme="minorHAnsi" w:cstheme="minorBidi"/>
          <w:noProof/>
          <w:sz w:val="24"/>
          <w:szCs w:val="24"/>
          <w:lang w:eastAsia="ja-JP"/>
        </w:rPr>
      </w:pPr>
      <w:r>
        <w:rPr>
          <w:noProof/>
        </w:rPr>
        <w:t>“Reduced recidivism” is only a false impression left from net widening:  EM is used more and more widely on less and less dangerous criminals, so the percentage of recidivism appears to decline – but it’s not the result of EM</w:t>
      </w:r>
      <w:r>
        <w:rPr>
          <w:noProof/>
        </w:rPr>
        <w:tab/>
      </w:r>
      <w:r>
        <w:rPr>
          <w:noProof/>
        </w:rPr>
        <w:fldChar w:fldCharType="begin"/>
      </w:r>
      <w:r>
        <w:rPr>
          <w:noProof/>
        </w:rPr>
        <w:instrText xml:space="preserve"> PAGEREF _Toc272513209 \h </w:instrText>
      </w:r>
      <w:r>
        <w:rPr>
          <w:noProof/>
        </w:rPr>
      </w:r>
      <w:r>
        <w:rPr>
          <w:noProof/>
        </w:rPr>
        <w:fldChar w:fldCharType="separate"/>
      </w:r>
      <w:r>
        <w:rPr>
          <w:noProof/>
        </w:rPr>
        <w:t>6</w:t>
      </w:r>
      <w:r>
        <w:rPr>
          <w:noProof/>
        </w:rPr>
        <w:fldChar w:fldCharType="end"/>
      </w:r>
    </w:p>
    <w:p w14:paraId="6711FF2A" w14:textId="77777777" w:rsidR="001604D6" w:rsidRDefault="001604D6">
      <w:pPr>
        <w:pStyle w:val="TOC3"/>
        <w:rPr>
          <w:rFonts w:asciiTheme="minorHAnsi" w:eastAsiaTheme="minorEastAsia" w:hAnsiTheme="minorHAnsi" w:cstheme="minorBidi"/>
          <w:noProof/>
          <w:sz w:val="24"/>
          <w:szCs w:val="24"/>
          <w:lang w:eastAsia="ja-JP"/>
        </w:rPr>
      </w:pPr>
      <w:r>
        <w:rPr>
          <w:noProof/>
        </w:rPr>
        <w:t>Comparing prison to EM, budget savings are higher with EM but crime is lower with incarceration.</w:t>
      </w:r>
      <w:r>
        <w:rPr>
          <w:noProof/>
        </w:rPr>
        <w:tab/>
      </w:r>
      <w:r>
        <w:rPr>
          <w:noProof/>
        </w:rPr>
        <w:fldChar w:fldCharType="begin"/>
      </w:r>
      <w:r>
        <w:rPr>
          <w:noProof/>
        </w:rPr>
        <w:instrText xml:space="preserve"> PAGEREF _Toc272513210 \h </w:instrText>
      </w:r>
      <w:r>
        <w:rPr>
          <w:noProof/>
        </w:rPr>
      </w:r>
      <w:r>
        <w:rPr>
          <w:noProof/>
        </w:rPr>
        <w:fldChar w:fldCharType="separate"/>
      </w:r>
      <w:r>
        <w:rPr>
          <w:noProof/>
        </w:rPr>
        <w:t>7</w:t>
      </w:r>
      <w:r>
        <w:rPr>
          <w:noProof/>
        </w:rPr>
        <w:fldChar w:fldCharType="end"/>
      </w:r>
    </w:p>
    <w:p w14:paraId="3876E731" w14:textId="77777777" w:rsidR="001604D6" w:rsidRDefault="001604D6">
      <w:pPr>
        <w:pStyle w:val="TOC3"/>
        <w:rPr>
          <w:rFonts w:asciiTheme="minorHAnsi" w:eastAsiaTheme="minorEastAsia" w:hAnsiTheme="minorHAnsi" w:cstheme="minorBidi"/>
          <w:noProof/>
          <w:sz w:val="24"/>
          <w:szCs w:val="24"/>
          <w:lang w:eastAsia="ja-JP"/>
        </w:rPr>
      </w:pPr>
      <w:r>
        <w:rPr>
          <w:noProof/>
        </w:rPr>
        <w:t>EM success studies are flawed – there’s been little success proving EM reduces re-incarceration.</w:t>
      </w:r>
      <w:r>
        <w:rPr>
          <w:noProof/>
        </w:rPr>
        <w:tab/>
      </w:r>
      <w:r>
        <w:rPr>
          <w:noProof/>
        </w:rPr>
        <w:fldChar w:fldCharType="begin"/>
      </w:r>
      <w:r>
        <w:rPr>
          <w:noProof/>
        </w:rPr>
        <w:instrText xml:space="preserve"> PAGEREF _Toc272513211 \h </w:instrText>
      </w:r>
      <w:r>
        <w:rPr>
          <w:noProof/>
        </w:rPr>
      </w:r>
      <w:r>
        <w:rPr>
          <w:noProof/>
        </w:rPr>
        <w:fldChar w:fldCharType="separate"/>
      </w:r>
      <w:r>
        <w:rPr>
          <w:noProof/>
        </w:rPr>
        <w:t>7</w:t>
      </w:r>
      <w:r>
        <w:rPr>
          <w:noProof/>
        </w:rPr>
        <w:fldChar w:fldCharType="end"/>
      </w:r>
    </w:p>
    <w:p w14:paraId="44902315" w14:textId="77777777" w:rsidR="001604D6" w:rsidRDefault="001604D6">
      <w:pPr>
        <w:pStyle w:val="TOC3"/>
        <w:rPr>
          <w:rFonts w:asciiTheme="minorHAnsi" w:eastAsiaTheme="minorEastAsia" w:hAnsiTheme="minorHAnsi" w:cstheme="minorBidi"/>
          <w:noProof/>
          <w:sz w:val="24"/>
          <w:szCs w:val="24"/>
          <w:lang w:eastAsia="ja-JP"/>
        </w:rPr>
      </w:pPr>
      <w:r>
        <w:rPr>
          <w:noProof/>
        </w:rPr>
        <w:t>Doesn’t change behavior:  Electronic monitoring has gone to punishment instead of positive reinforcement that changes behavior</w:t>
      </w:r>
      <w:r>
        <w:rPr>
          <w:noProof/>
        </w:rPr>
        <w:tab/>
      </w:r>
      <w:r>
        <w:rPr>
          <w:noProof/>
        </w:rPr>
        <w:fldChar w:fldCharType="begin"/>
      </w:r>
      <w:r>
        <w:rPr>
          <w:noProof/>
        </w:rPr>
        <w:instrText xml:space="preserve"> PAGEREF _Toc272513212 \h </w:instrText>
      </w:r>
      <w:r>
        <w:rPr>
          <w:noProof/>
        </w:rPr>
      </w:r>
      <w:r>
        <w:rPr>
          <w:noProof/>
        </w:rPr>
        <w:fldChar w:fldCharType="separate"/>
      </w:r>
      <w:r>
        <w:rPr>
          <w:noProof/>
        </w:rPr>
        <w:t>7</w:t>
      </w:r>
      <w:r>
        <w:rPr>
          <w:noProof/>
        </w:rPr>
        <w:fldChar w:fldCharType="end"/>
      </w:r>
    </w:p>
    <w:p w14:paraId="689EC620" w14:textId="77777777" w:rsidR="001604D6" w:rsidRDefault="001604D6">
      <w:pPr>
        <w:pStyle w:val="TOC3"/>
        <w:rPr>
          <w:rFonts w:asciiTheme="minorHAnsi" w:eastAsiaTheme="minorEastAsia" w:hAnsiTheme="minorHAnsi" w:cstheme="minorBidi"/>
          <w:noProof/>
          <w:sz w:val="24"/>
          <w:szCs w:val="24"/>
          <w:lang w:eastAsia="ja-JP"/>
        </w:rPr>
      </w:pPr>
      <w:r>
        <w:rPr>
          <w:noProof/>
        </w:rPr>
        <w:t>A small percentage of offenders will go off EM and commit violent crimes</w:t>
      </w:r>
      <w:r>
        <w:rPr>
          <w:noProof/>
        </w:rPr>
        <w:tab/>
      </w:r>
      <w:r>
        <w:rPr>
          <w:noProof/>
        </w:rPr>
        <w:fldChar w:fldCharType="begin"/>
      </w:r>
      <w:r>
        <w:rPr>
          <w:noProof/>
        </w:rPr>
        <w:instrText xml:space="preserve"> PAGEREF _Toc272513213 \h </w:instrText>
      </w:r>
      <w:r>
        <w:rPr>
          <w:noProof/>
        </w:rPr>
      </w:r>
      <w:r>
        <w:rPr>
          <w:noProof/>
        </w:rPr>
        <w:fldChar w:fldCharType="separate"/>
      </w:r>
      <w:r>
        <w:rPr>
          <w:noProof/>
        </w:rPr>
        <w:t>8</w:t>
      </w:r>
      <w:r>
        <w:rPr>
          <w:noProof/>
        </w:rPr>
        <w:fldChar w:fldCharType="end"/>
      </w:r>
    </w:p>
    <w:p w14:paraId="2E23B03D" w14:textId="77777777" w:rsidR="001604D6" w:rsidRDefault="001604D6">
      <w:pPr>
        <w:pStyle w:val="TOC2"/>
        <w:rPr>
          <w:rFonts w:asciiTheme="minorHAnsi" w:eastAsiaTheme="minorEastAsia" w:hAnsiTheme="minorHAnsi" w:cstheme="minorBidi"/>
          <w:noProof/>
          <w:sz w:val="24"/>
          <w:szCs w:val="24"/>
          <w:lang w:eastAsia="ja-JP"/>
        </w:rPr>
      </w:pPr>
      <w:r>
        <w:rPr>
          <w:noProof/>
        </w:rPr>
        <w:t>4.  Need other programs concurrently to make EM work (which aren’t in the AFF plan).  EM by itself won’t solve</w:t>
      </w:r>
      <w:r>
        <w:rPr>
          <w:noProof/>
        </w:rPr>
        <w:tab/>
      </w:r>
      <w:r>
        <w:rPr>
          <w:noProof/>
        </w:rPr>
        <w:fldChar w:fldCharType="begin"/>
      </w:r>
      <w:r>
        <w:rPr>
          <w:noProof/>
        </w:rPr>
        <w:instrText xml:space="preserve"> PAGEREF _Toc272513214 \h </w:instrText>
      </w:r>
      <w:r>
        <w:rPr>
          <w:noProof/>
        </w:rPr>
      </w:r>
      <w:r>
        <w:rPr>
          <w:noProof/>
        </w:rPr>
        <w:fldChar w:fldCharType="separate"/>
      </w:r>
      <w:r>
        <w:rPr>
          <w:noProof/>
        </w:rPr>
        <w:t>8</w:t>
      </w:r>
      <w:r>
        <w:rPr>
          <w:noProof/>
        </w:rPr>
        <w:fldChar w:fldCharType="end"/>
      </w:r>
    </w:p>
    <w:p w14:paraId="2A2CDC3E" w14:textId="77777777" w:rsidR="001604D6" w:rsidRDefault="001604D6">
      <w:pPr>
        <w:pStyle w:val="TOC3"/>
        <w:rPr>
          <w:rFonts w:asciiTheme="minorHAnsi" w:eastAsiaTheme="minorEastAsia" w:hAnsiTheme="minorHAnsi" w:cstheme="minorBidi"/>
          <w:noProof/>
          <w:sz w:val="24"/>
          <w:szCs w:val="24"/>
          <w:lang w:eastAsia="ja-JP"/>
        </w:rPr>
      </w:pPr>
      <w:r>
        <w:rPr>
          <w:noProof/>
        </w:rPr>
        <w:t>EM is not a “treatment” that will work in isolation – must have other programs to reduce recidivism</w:t>
      </w:r>
      <w:r>
        <w:rPr>
          <w:noProof/>
        </w:rPr>
        <w:tab/>
      </w:r>
      <w:r>
        <w:rPr>
          <w:noProof/>
        </w:rPr>
        <w:fldChar w:fldCharType="begin"/>
      </w:r>
      <w:r>
        <w:rPr>
          <w:noProof/>
        </w:rPr>
        <w:instrText xml:space="preserve"> PAGEREF _Toc272513215 \h </w:instrText>
      </w:r>
      <w:r>
        <w:rPr>
          <w:noProof/>
        </w:rPr>
      </w:r>
      <w:r>
        <w:rPr>
          <w:noProof/>
        </w:rPr>
        <w:fldChar w:fldCharType="separate"/>
      </w:r>
      <w:r>
        <w:rPr>
          <w:noProof/>
        </w:rPr>
        <w:t>8</w:t>
      </w:r>
      <w:r>
        <w:rPr>
          <w:noProof/>
        </w:rPr>
        <w:fldChar w:fldCharType="end"/>
      </w:r>
    </w:p>
    <w:p w14:paraId="160A0653" w14:textId="77777777" w:rsidR="001604D6" w:rsidRDefault="001604D6">
      <w:pPr>
        <w:pStyle w:val="TOC3"/>
        <w:rPr>
          <w:rFonts w:asciiTheme="minorHAnsi" w:eastAsiaTheme="minorEastAsia" w:hAnsiTheme="minorHAnsi" w:cstheme="minorBidi"/>
          <w:noProof/>
          <w:sz w:val="24"/>
          <w:szCs w:val="24"/>
          <w:lang w:eastAsia="ja-JP"/>
        </w:rPr>
      </w:pPr>
      <w:r>
        <w:rPr>
          <w:noProof/>
        </w:rPr>
        <w:t>EM without other services is a waste of taxpayer money</w:t>
      </w:r>
      <w:r>
        <w:rPr>
          <w:noProof/>
        </w:rPr>
        <w:tab/>
      </w:r>
      <w:r>
        <w:rPr>
          <w:noProof/>
        </w:rPr>
        <w:fldChar w:fldCharType="begin"/>
      </w:r>
      <w:r>
        <w:rPr>
          <w:noProof/>
        </w:rPr>
        <w:instrText xml:space="preserve"> PAGEREF _Toc272513216 \h </w:instrText>
      </w:r>
      <w:r>
        <w:rPr>
          <w:noProof/>
        </w:rPr>
      </w:r>
      <w:r>
        <w:rPr>
          <w:noProof/>
        </w:rPr>
        <w:fldChar w:fldCharType="separate"/>
      </w:r>
      <w:r>
        <w:rPr>
          <w:noProof/>
        </w:rPr>
        <w:t>8</w:t>
      </w:r>
      <w:r>
        <w:rPr>
          <w:noProof/>
        </w:rPr>
        <w:fldChar w:fldCharType="end"/>
      </w:r>
    </w:p>
    <w:p w14:paraId="19A162CA" w14:textId="77777777" w:rsidR="001604D6" w:rsidRDefault="001604D6">
      <w:pPr>
        <w:pStyle w:val="TOC3"/>
        <w:rPr>
          <w:rFonts w:asciiTheme="minorHAnsi" w:eastAsiaTheme="minorEastAsia" w:hAnsiTheme="minorHAnsi" w:cstheme="minorBidi"/>
          <w:noProof/>
          <w:sz w:val="24"/>
          <w:szCs w:val="24"/>
          <w:lang w:eastAsia="ja-JP"/>
        </w:rPr>
      </w:pPr>
      <w:r>
        <w:rPr>
          <w:noProof/>
        </w:rPr>
        <w:t>Policymakers should combine EM surveillance programs with long-term targeted solutions for success</w:t>
      </w:r>
      <w:r>
        <w:rPr>
          <w:noProof/>
        </w:rPr>
        <w:tab/>
      </w:r>
      <w:r>
        <w:rPr>
          <w:noProof/>
        </w:rPr>
        <w:fldChar w:fldCharType="begin"/>
      </w:r>
      <w:r>
        <w:rPr>
          <w:noProof/>
        </w:rPr>
        <w:instrText xml:space="preserve"> PAGEREF _Toc272513217 \h </w:instrText>
      </w:r>
      <w:r>
        <w:rPr>
          <w:noProof/>
        </w:rPr>
      </w:r>
      <w:r>
        <w:rPr>
          <w:noProof/>
        </w:rPr>
        <w:fldChar w:fldCharType="separate"/>
      </w:r>
      <w:r>
        <w:rPr>
          <w:noProof/>
        </w:rPr>
        <w:t>9</w:t>
      </w:r>
      <w:r>
        <w:rPr>
          <w:noProof/>
        </w:rPr>
        <w:fldChar w:fldCharType="end"/>
      </w:r>
    </w:p>
    <w:p w14:paraId="5F57A18B" w14:textId="77777777" w:rsidR="001604D6" w:rsidRDefault="001604D6">
      <w:pPr>
        <w:pStyle w:val="TOC3"/>
        <w:rPr>
          <w:rFonts w:asciiTheme="minorHAnsi" w:eastAsiaTheme="minorEastAsia" w:hAnsiTheme="minorHAnsi" w:cstheme="minorBidi"/>
          <w:noProof/>
          <w:sz w:val="24"/>
          <w:szCs w:val="24"/>
          <w:lang w:eastAsia="ja-JP"/>
        </w:rPr>
      </w:pPr>
      <w:r>
        <w:rPr>
          <w:noProof/>
        </w:rPr>
        <w:t>EM surveillance ought to operate as a solution rather than a useless expansion of the current culture-of-control system</w:t>
      </w:r>
      <w:r>
        <w:rPr>
          <w:noProof/>
        </w:rPr>
        <w:tab/>
      </w:r>
      <w:r>
        <w:rPr>
          <w:noProof/>
        </w:rPr>
        <w:fldChar w:fldCharType="begin"/>
      </w:r>
      <w:r>
        <w:rPr>
          <w:noProof/>
        </w:rPr>
        <w:instrText xml:space="preserve"> PAGEREF _Toc272513218 \h </w:instrText>
      </w:r>
      <w:r>
        <w:rPr>
          <w:noProof/>
        </w:rPr>
      </w:r>
      <w:r>
        <w:rPr>
          <w:noProof/>
        </w:rPr>
        <w:fldChar w:fldCharType="separate"/>
      </w:r>
      <w:r>
        <w:rPr>
          <w:noProof/>
        </w:rPr>
        <w:t>9</w:t>
      </w:r>
      <w:r>
        <w:rPr>
          <w:noProof/>
        </w:rPr>
        <w:fldChar w:fldCharType="end"/>
      </w:r>
    </w:p>
    <w:p w14:paraId="3FDD3A3F" w14:textId="77777777" w:rsidR="001604D6" w:rsidRDefault="001604D6">
      <w:pPr>
        <w:pStyle w:val="TOC3"/>
        <w:rPr>
          <w:rFonts w:asciiTheme="minorHAnsi" w:eastAsiaTheme="minorEastAsia" w:hAnsiTheme="minorHAnsi" w:cstheme="minorBidi"/>
          <w:noProof/>
          <w:sz w:val="24"/>
          <w:szCs w:val="24"/>
          <w:lang w:eastAsia="ja-JP"/>
        </w:rPr>
      </w:pPr>
      <w:r>
        <w:rPr>
          <w:noProof/>
        </w:rPr>
        <w:t>EM surveillance must be implemented and operated within an overall strategy of behavioral modification to yield successful recidivist results</w:t>
      </w:r>
      <w:r>
        <w:rPr>
          <w:noProof/>
        </w:rPr>
        <w:tab/>
      </w:r>
      <w:r>
        <w:rPr>
          <w:noProof/>
        </w:rPr>
        <w:fldChar w:fldCharType="begin"/>
      </w:r>
      <w:r>
        <w:rPr>
          <w:noProof/>
        </w:rPr>
        <w:instrText xml:space="preserve"> PAGEREF _Toc272513219 \h </w:instrText>
      </w:r>
      <w:r>
        <w:rPr>
          <w:noProof/>
        </w:rPr>
      </w:r>
      <w:r>
        <w:rPr>
          <w:noProof/>
        </w:rPr>
        <w:fldChar w:fldCharType="separate"/>
      </w:r>
      <w:r>
        <w:rPr>
          <w:noProof/>
        </w:rPr>
        <w:t>9</w:t>
      </w:r>
      <w:r>
        <w:rPr>
          <w:noProof/>
        </w:rPr>
        <w:fldChar w:fldCharType="end"/>
      </w:r>
    </w:p>
    <w:p w14:paraId="25105A2E" w14:textId="77777777" w:rsidR="001604D6" w:rsidRDefault="001604D6">
      <w:pPr>
        <w:pStyle w:val="TOC3"/>
        <w:rPr>
          <w:rFonts w:asciiTheme="minorHAnsi" w:eastAsiaTheme="minorEastAsia" w:hAnsiTheme="minorHAnsi" w:cstheme="minorBidi"/>
          <w:noProof/>
          <w:sz w:val="24"/>
          <w:szCs w:val="24"/>
          <w:lang w:eastAsia="ja-JP"/>
        </w:rPr>
      </w:pPr>
      <w:r>
        <w:rPr>
          <w:noProof/>
        </w:rPr>
        <w:t>EM further distances people on parole from the parole officers, reducing the person to a decontextualized dot on a map</w:t>
      </w:r>
      <w:r>
        <w:rPr>
          <w:noProof/>
        </w:rPr>
        <w:tab/>
      </w:r>
      <w:r>
        <w:rPr>
          <w:noProof/>
        </w:rPr>
        <w:fldChar w:fldCharType="begin"/>
      </w:r>
      <w:r>
        <w:rPr>
          <w:noProof/>
        </w:rPr>
        <w:instrText xml:space="preserve"> PAGEREF _Toc272513220 \h </w:instrText>
      </w:r>
      <w:r>
        <w:rPr>
          <w:noProof/>
        </w:rPr>
      </w:r>
      <w:r>
        <w:rPr>
          <w:noProof/>
        </w:rPr>
        <w:fldChar w:fldCharType="separate"/>
      </w:r>
      <w:r>
        <w:rPr>
          <w:noProof/>
        </w:rPr>
        <w:t>10</w:t>
      </w:r>
      <w:r>
        <w:rPr>
          <w:noProof/>
        </w:rPr>
        <w:fldChar w:fldCharType="end"/>
      </w:r>
    </w:p>
    <w:p w14:paraId="7F6061A3" w14:textId="77777777" w:rsidR="001604D6" w:rsidRDefault="001604D6">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_Toc272513221 \h </w:instrText>
      </w:r>
      <w:r>
        <w:rPr>
          <w:noProof/>
        </w:rPr>
      </w:r>
      <w:r>
        <w:rPr>
          <w:noProof/>
        </w:rPr>
        <w:fldChar w:fldCharType="separate"/>
      </w:r>
      <w:r>
        <w:rPr>
          <w:noProof/>
        </w:rPr>
        <w:t>10</w:t>
      </w:r>
      <w:r>
        <w:rPr>
          <w:noProof/>
        </w:rPr>
        <w:fldChar w:fldCharType="end"/>
      </w:r>
    </w:p>
    <w:p w14:paraId="2F8E9CA2" w14:textId="77777777" w:rsidR="001604D6" w:rsidRDefault="001604D6">
      <w:pPr>
        <w:pStyle w:val="TOC2"/>
        <w:rPr>
          <w:rFonts w:asciiTheme="minorHAnsi" w:eastAsiaTheme="minorEastAsia" w:hAnsiTheme="minorHAnsi" w:cstheme="minorBidi"/>
          <w:noProof/>
          <w:sz w:val="24"/>
          <w:szCs w:val="24"/>
          <w:lang w:eastAsia="ja-JP"/>
        </w:rPr>
      </w:pPr>
      <w:r>
        <w:rPr>
          <w:noProof/>
        </w:rPr>
        <w:t>1.  Prison-industrial complex expansion (EM promotes profit instead of justice system improvement)</w:t>
      </w:r>
      <w:r>
        <w:rPr>
          <w:noProof/>
        </w:rPr>
        <w:tab/>
      </w:r>
      <w:r>
        <w:rPr>
          <w:noProof/>
        </w:rPr>
        <w:fldChar w:fldCharType="begin"/>
      </w:r>
      <w:r>
        <w:rPr>
          <w:noProof/>
        </w:rPr>
        <w:instrText xml:space="preserve"> PAGEREF _Toc272513222 \h </w:instrText>
      </w:r>
      <w:r>
        <w:rPr>
          <w:noProof/>
        </w:rPr>
      </w:r>
      <w:r>
        <w:rPr>
          <w:noProof/>
        </w:rPr>
        <w:fldChar w:fldCharType="separate"/>
      </w:r>
      <w:r>
        <w:rPr>
          <w:noProof/>
        </w:rPr>
        <w:t>10</w:t>
      </w:r>
      <w:r>
        <w:rPr>
          <w:noProof/>
        </w:rPr>
        <w:fldChar w:fldCharType="end"/>
      </w:r>
    </w:p>
    <w:p w14:paraId="0D1BB46B" w14:textId="77777777" w:rsidR="001604D6" w:rsidRDefault="001604D6">
      <w:pPr>
        <w:pStyle w:val="TOC3"/>
        <w:rPr>
          <w:rFonts w:asciiTheme="minorHAnsi" w:eastAsiaTheme="minorEastAsia" w:hAnsiTheme="minorHAnsi" w:cstheme="minorBidi"/>
          <w:noProof/>
          <w:sz w:val="24"/>
          <w:szCs w:val="24"/>
          <w:lang w:eastAsia="ja-JP"/>
        </w:rPr>
      </w:pPr>
      <w:r>
        <w:rPr>
          <w:noProof/>
        </w:rPr>
        <w:t>Link: The EM technology industry wants to increase profits at the expense of taxpayers and offenders</w:t>
      </w:r>
      <w:r>
        <w:rPr>
          <w:noProof/>
        </w:rPr>
        <w:tab/>
      </w:r>
      <w:r>
        <w:rPr>
          <w:noProof/>
        </w:rPr>
        <w:fldChar w:fldCharType="begin"/>
      </w:r>
      <w:r>
        <w:rPr>
          <w:noProof/>
        </w:rPr>
        <w:instrText xml:space="preserve"> PAGEREF _Toc272513223 \h </w:instrText>
      </w:r>
      <w:r>
        <w:rPr>
          <w:noProof/>
        </w:rPr>
      </w:r>
      <w:r>
        <w:rPr>
          <w:noProof/>
        </w:rPr>
        <w:fldChar w:fldCharType="separate"/>
      </w:r>
      <w:r>
        <w:rPr>
          <w:noProof/>
        </w:rPr>
        <w:t>10</w:t>
      </w:r>
      <w:r>
        <w:rPr>
          <w:noProof/>
        </w:rPr>
        <w:fldChar w:fldCharType="end"/>
      </w:r>
    </w:p>
    <w:p w14:paraId="7AE51DDF" w14:textId="77777777" w:rsidR="001604D6" w:rsidRDefault="001604D6">
      <w:pPr>
        <w:pStyle w:val="TOC3"/>
        <w:rPr>
          <w:rFonts w:asciiTheme="minorHAnsi" w:eastAsiaTheme="minorEastAsia" w:hAnsiTheme="minorHAnsi" w:cstheme="minorBidi"/>
          <w:noProof/>
          <w:sz w:val="24"/>
          <w:szCs w:val="24"/>
          <w:lang w:eastAsia="ja-JP"/>
        </w:rPr>
      </w:pPr>
      <w:r>
        <w:rPr>
          <w:noProof/>
        </w:rPr>
        <w:t>Link:  EM manufacturing industry will enlarge the prison-industrial complex</w:t>
      </w:r>
      <w:r>
        <w:rPr>
          <w:noProof/>
        </w:rPr>
        <w:tab/>
      </w:r>
      <w:r>
        <w:rPr>
          <w:noProof/>
        </w:rPr>
        <w:fldChar w:fldCharType="begin"/>
      </w:r>
      <w:r>
        <w:rPr>
          <w:noProof/>
        </w:rPr>
        <w:instrText xml:space="preserve"> PAGEREF _Toc272513224 \h </w:instrText>
      </w:r>
      <w:r>
        <w:rPr>
          <w:noProof/>
        </w:rPr>
      </w:r>
      <w:r>
        <w:rPr>
          <w:noProof/>
        </w:rPr>
        <w:fldChar w:fldCharType="separate"/>
      </w:r>
      <w:r>
        <w:rPr>
          <w:noProof/>
        </w:rPr>
        <w:t>10</w:t>
      </w:r>
      <w:r>
        <w:rPr>
          <w:noProof/>
        </w:rPr>
        <w:fldChar w:fldCharType="end"/>
      </w:r>
    </w:p>
    <w:p w14:paraId="42B7EC46" w14:textId="77777777" w:rsidR="001604D6" w:rsidRDefault="001604D6">
      <w:pPr>
        <w:pStyle w:val="TOC3"/>
        <w:rPr>
          <w:rFonts w:asciiTheme="minorHAnsi" w:eastAsiaTheme="minorEastAsia" w:hAnsiTheme="minorHAnsi" w:cstheme="minorBidi"/>
          <w:noProof/>
          <w:sz w:val="24"/>
          <w:szCs w:val="24"/>
          <w:lang w:eastAsia="ja-JP"/>
        </w:rPr>
      </w:pPr>
      <w:r>
        <w:rPr>
          <w:noProof/>
        </w:rPr>
        <w:t>Impacts:  Perverse incentives against reducing crime (less crime = less profits!), racism,  corruption, and ruined lives</w:t>
      </w:r>
      <w:r>
        <w:rPr>
          <w:noProof/>
        </w:rPr>
        <w:tab/>
      </w:r>
      <w:r>
        <w:rPr>
          <w:noProof/>
        </w:rPr>
        <w:fldChar w:fldCharType="begin"/>
      </w:r>
      <w:r>
        <w:rPr>
          <w:noProof/>
        </w:rPr>
        <w:instrText xml:space="preserve"> PAGEREF _Toc272513225 \h </w:instrText>
      </w:r>
      <w:r>
        <w:rPr>
          <w:noProof/>
        </w:rPr>
      </w:r>
      <w:r>
        <w:rPr>
          <w:noProof/>
        </w:rPr>
        <w:fldChar w:fldCharType="separate"/>
      </w:r>
      <w:r>
        <w:rPr>
          <w:noProof/>
        </w:rPr>
        <w:t>11</w:t>
      </w:r>
      <w:r>
        <w:rPr>
          <w:noProof/>
        </w:rPr>
        <w:fldChar w:fldCharType="end"/>
      </w:r>
    </w:p>
    <w:p w14:paraId="24F00170" w14:textId="77777777" w:rsidR="001604D6" w:rsidRDefault="001604D6">
      <w:pPr>
        <w:pStyle w:val="TOC3"/>
        <w:rPr>
          <w:rFonts w:asciiTheme="minorHAnsi" w:eastAsiaTheme="minorEastAsia" w:hAnsiTheme="minorHAnsi" w:cstheme="minorBidi"/>
          <w:noProof/>
          <w:sz w:val="24"/>
          <w:szCs w:val="24"/>
          <w:lang w:eastAsia="ja-JP"/>
        </w:rPr>
      </w:pPr>
      <w:r>
        <w:rPr>
          <w:noProof/>
        </w:rPr>
        <w:t>Backup Link: EM unjustifiably expands the reach of the criminal justice system in favor of a profit-making industry</w:t>
      </w:r>
      <w:r>
        <w:rPr>
          <w:noProof/>
        </w:rPr>
        <w:tab/>
      </w:r>
      <w:r>
        <w:rPr>
          <w:noProof/>
        </w:rPr>
        <w:fldChar w:fldCharType="begin"/>
      </w:r>
      <w:r>
        <w:rPr>
          <w:noProof/>
        </w:rPr>
        <w:instrText xml:space="preserve"> PAGEREF _Toc272513226 \h </w:instrText>
      </w:r>
      <w:r>
        <w:rPr>
          <w:noProof/>
        </w:rPr>
      </w:r>
      <w:r>
        <w:rPr>
          <w:noProof/>
        </w:rPr>
        <w:fldChar w:fldCharType="separate"/>
      </w:r>
      <w:r>
        <w:rPr>
          <w:noProof/>
        </w:rPr>
        <w:t>11</w:t>
      </w:r>
      <w:r>
        <w:rPr>
          <w:noProof/>
        </w:rPr>
        <w:fldChar w:fldCharType="end"/>
      </w:r>
    </w:p>
    <w:p w14:paraId="2673EE85" w14:textId="77777777" w:rsidR="001604D6" w:rsidRDefault="001604D6">
      <w:pPr>
        <w:pStyle w:val="TOC3"/>
        <w:rPr>
          <w:rFonts w:asciiTheme="minorHAnsi" w:eastAsiaTheme="minorEastAsia" w:hAnsiTheme="minorHAnsi" w:cstheme="minorBidi"/>
          <w:noProof/>
          <w:sz w:val="24"/>
          <w:szCs w:val="24"/>
          <w:lang w:eastAsia="ja-JP"/>
        </w:rPr>
      </w:pPr>
      <w:r>
        <w:rPr>
          <w:noProof/>
        </w:rPr>
        <w:t>Backup Link:  Net widening.  EM is an avenue for private corporations and local authorities to gain profit by expanding EM use to those who never would have been jailed</w:t>
      </w:r>
      <w:r>
        <w:rPr>
          <w:noProof/>
        </w:rPr>
        <w:tab/>
      </w:r>
      <w:r>
        <w:rPr>
          <w:noProof/>
        </w:rPr>
        <w:fldChar w:fldCharType="begin"/>
      </w:r>
      <w:r>
        <w:rPr>
          <w:noProof/>
        </w:rPr>
        <w:instrText xml:space="preserve"> PAGEREF _Toc272513227 \h </w:instrText>
      </w:r>
      <w:r>
        <w:rPr>
          <w:noProof/>
        </w:rPr>
      </w:r>
      <w:r>
        <w:rPr>
          <w:noProof/>
        </w:rPr>
        <w:fldChar w:fldCharType="separate"/>
      </w:r>
      <w:r>
        <w:rPr>
          <w:noProof/>
        </w:rPr>
        <w:t>12</w:t>
      </w:r>
      <w:r>
        <w:rPr>
          <w:noProof/>
        </w:rPr>
        <w:fldChar w:fldCharType="end"/>
      </w:r>
    </w:p>
    <w:p w14:paraId="48922D12" w14:textId="77777777" w:rsidR="001604D6" w:rsidRDefault="001604D6">
      <w:pPr>
        <w:pStyle w:val="TOC2"/>
        <w:rPr>
          <w:rFonts w:asciiTheme="minorHAnsi" w:eastAsiaTheme="minorEastAsia" w:hAnsiTheme="minorHAnsi" w:cstheme="minorBidi"/>
          <w:noProof/>
          <w:sz w:val="24"/>
          <w:szCs w:val="24"/>
          <w:lang w:eastAsia="ja-JP"/>
        </w:rPr>
      </w:pPr>
      <w:r>
        <w:rPr>
          <w:noProof/>
        </w:rPr>
        <w:t>2.  Over-burdened agencies &amp; false alerts</w:t>
      </w:r>
      <w:r>
        <w:rPr>
          <w:noProof/>
        </w:rPr>
        <w:tab/>
      </w:r>
      <w:r>
        <w:rPr>
          <w:noProof/>
        </w:rPr>
        <w:fldChar w:fldCharType="begin"/>
      </w:r>
      <w:r>
        <w:rPr>
          <w:noProof/>
        </w:rPr>
        <w:instrText xml:space="preserve"> PAGEREF _Toc272513228 \h </w:instrText>
      </w:r>
      <w:r>
        <w:rPr>
          <w:noProof/>
        </w:rPr>
      </w:r>
      <w:r>
        <w:rPr>
          <w:noProof/>
        </w:rPr>
        <w:fldChar w:fldCharType="separate"/>
      </w:r>
      <w:r>
        <w:rPr>
          <w:noProof/>
        </w:rPr>
        <w:t>12</w:t>
      </w:r>
      <w:r>
        <w:rPr>
          <w:noProof/>
        </w:rPr>
        <w:fldChar w:fldCharType="end"/>
      </w:r>
    </w:p>
    <w:p w14:paraId="2AD7F3B1" w14:textId="77777777" w:rsidR="001604D6" w:rsidRDefault="001604D6">
      <w:pPr>
        <w:pStyle w:val="TOC3"/>
        <w:rPr>
          <w:rFonts w:asciiTheme="minorHAnsi" w:eastAsiaTheme="minorEastAsia" w:hAnsiTheme="minorHAnsi" w:cstheme="minorBidi"/>
          <w:noProof/>
          <w:sz w:val="24"/>
          <w:szCs w:val="24"/>
          <w:lang w:eastAsia="ja-JP"/>
        </w:rPr>
      </w:pPr>
      <w:r>
        <w:rPr>
          <w:noProof/>
        </w:rPr>
        <w:t>Link:  77-1 ratio.  An Arizona study found false GPS alerts outnumber real violations by 77-1</w:t>
      </w:r>
      <w:r>
        <w:rPr>
          <w:noProof/>
        </w:rPr>
        <w:tab/>
      </w:r>
      <w:r>
        <w:rPr>
          <w:noProof/>
        </w:rPr>
        <w:fldChar w:fldCharType="begin"/>
      </w:r>
      <w:r>
        <w:rPr>
          <w:noProof/>
        </w:rPr>
        <w:instrText xml:space="preserve"> PAGEREF _Toc272513229 \h </w:instrText>
      </w:r>
      <w:r>
        <w:rPr>
          <w:noProof/>
        </w:rPr>
      </w:r>
      <w:r>
        <w:rPr>
          <w:noProof/>
        </w:rPr>
        <w:fldChar w:fldCharType="separate"/>
      </w:r>
      <w:r>
        <w:rPr>
          <w:noProof/>
        </w:rPr>
        <w:t>12</w:t>
      </w:r>
      <w:r>
        <w:rPr>
          <w:noProof/>
        </w:rPr>
        <w:fldChar w:fldCharType="end"/>
      </w:r>
    </w:p>
    <w:p w14:paraId="39AC9336" w14:textId="77777777" w:rsidR="001604D6" w:rsidRDefault="001604D6">
      <w:pPr>
        <w:pStyle w:val="TOC3"/>
        <w:rPr>
          <w:rFonts w:asciiTheme="minorHAnsi" w:eastAsiaTheme="minorEastAsia" w:hAnsiTheme="minorHAnsi" w:cstheme="minorBidi"/>
          <w:noProof/>
          <w:sz w:val="24"/>
          <w:szCs w:val="24"/>
          <w:lang w:eastAsia="ja-JP"/>
        </w:rPr>
      </w:pPr>
      <w:r>
        <w:rPr>
          <w:noProof/>
        </w:rPr>
        <w:t>Brink:  DC’s electronic tracking system is already an enormous responsibility in Status Quo.</w:t>
      </w:r>
      <w:r>
        <w:rPr>
          <w:noProof/>
        </w:rPr>
        <w:tab/>
      </w:r>
      <w:r>
        <w:rPr>
          <w:noProof/>
        </w:rPr>
        <w:fldChar w:fldCharType="begin"/>
      </w:r>
      <w:r>
        <w:rPr>
          <w:noProof/>
        </w:rPr>
        <w:instrText xml:space="preserve"> PAGEREF _Toc272513230 \h </w:instrText>
      </w:r>
      <w:r>
        <w:rPr>
          <w:noProof/>
        </w:rPr>
      </w:r>
      <w:r>
        <w:rPr>
          <w:noProof/>
        </w:rPr>
        <w:fldChar w:fldCharType="separate"/>
      </w:r>
      <w:r>
        <w:rPr>
          <w:noProof/>
        </w:rPr>
        <w:t>12</w:t>
      </w:r>
      <w:r>
        <w:rPr>
          <w:noProof/>
        </w:rPr>
        <w:fldChar w:fldCharType="end"/>
      </w:r>
    </w:p>
    <w:p w14:paraId="2C984427" w14:textId="77777777" w:rsidR="001604D6" w:rsidRDefault="001604D6">
      <w:pPr>
        <w:pStyle w:val="TOC3"/>
        <w:rPr>
          <w:rFonts w:asciiTheme="minorHAnsi" w:eastAsiaTheme="minorEastAsia" w:hAnsiTheme="minorHAnsi" w:cstheme="minorBidi"/>
          <w:noProof/>
          <w:sz w:val="24"/>
          <w:szCs w:val="24"/>
          <w:lang w:eastAsia="ja-JP"/>
        </w:rPr>
      </w:pPr>
      <w:r>
        <w:rPr>
          <w:noProof/>
        </w:rPr>
        <w:t>Impacts:  Wasted money and reduced public safety.</w:t>
      </w:r>
      <w:r>
        <w:rPr>
          <w:noProof/>
        </w:rPr>
        <w:tab/>
      </w:r>
      <w:r>
        <w:rPr>
          <w:noProof/>
        </w:rPr>
        <w:fldChar w:fldCharType="begin"/>
      </w:r>
      <w:r>
        <w:rPr>
          <w:noProof/>
        </w:rPr>
        <w:instrText xml:space="preserve"> PAGEREF _Toc272513231 \h </w:instrText>
      </w:r>
      <w:r>
        <w:rPr>
          <w:noProof/>
        </w:rPr>
      </w:r>
      <w:r>
        <w:rPr>
          <w:noProof/>
        </w:rPr>
        <w:fldChar w:fldCharType="separate"/>
      </w:r>
      <w:r>
        <w:rPr>
          <w:noProof/>
        </w:rPr>
        <w:t>12</w:t>
      </w:r>
      <w:r>
        <w:rPr>
          <w:noProof/>
        </w:rPr>
        <w:fldChar w:fldCharType="end"/>
      </w:r>
    </w:p>
    <w:p w14:paraId="687B5539" w14:textId="77777777" w:rsidR="001604D6" w:rsidRDefault="001604D6">
      <w:pPr>
        <w:pStyle w:val="TOC3"/>
        <w:rPr>
          <w:rFonts w:asciiTheme="minorHAnsi" w:eastAsiaTheme="minorEastAsia" w:hAnsiTheme="minorHAnsi" w:cstheme="minorBidi"/>
          <w:noProof/>
          <w:sz w:val="24"/>
          <w:szCs w:val="24"/>
          <w:lang w:eastAsia="ja-JP"/>
        </w:rPr>
      </w:pPr>
      <w:r>
        <w:rPr>
          <w:noProof/>
        </w:rPr>
        <w:t>Backup Link:  Alerts are not necessarily violations, so the load of data from EM places a large burden on corrections personnel</w:t>
      </w:r>
      <w:r>
        <w:rPr>
          <w:noProof/>
        </w:rPr>
        <w:tab/>
      </w:r>
      <w:r>
        <w:rPr>
          <w:noProof/>
        </w:rPr>
        <w:fldChar w:fldCharType="begin"/>
      </w:r>
      <w:r>
        <w:rPr>
          <w:noProof/>
        </w:rPr>
        <w:instrText xml:space="preserve"> PAGEREF _Toc272513232 \h </w:instrText>
      </w:r>
      <w:r>
        <w:rPr>
          <w:noProof/>
        </w:rPr>
      </w:r>
      <w:r>
        <w:rPr>
          <w:noProof/>
        </w:rPr>
        <w:fldChar w:fldCharType="separate"/>
      </w:r>
      <w:r>
        <w:rPr>
          <w:noProof/>
        </w:rPr>
        <w:t>13</w:t>
      </w:r>
      <w:r>
        <w:rPr>
          <w:noProof/>
        </w:rPr>
        <w:fldChar w:fldCharType="end"/>
      </w:r>
    </w:p>
    <w:p w14:paraId="5E81495E" w14:textId="77777777" w:rsidR="001604D6" w:rsidRDefault="001604D6">
      <w:pPr>
        <w:pStyle w:val="TOC3"/>
        <w:rPr>
          <w:rFonts w:asciiTheme="minorHAnsi" w:eastAsiaTheme="minorEastAsia" w:hAnsiTheme="minorHAnsi" w:cstheme="minorBidi"/>
          <w:noProof/>
          <w:sz w:val="24"/>
          <w:szCs w:val="24"/>
          <w:lang w:eastAsia="ja-JP"/>
        </w:rPr>
      </w:pPr>
      <w:r>
        <w:rPr>
          <w:noProof/>
        </w:rPr>
        <w:t>Backup Link:  Monitoring officers get overloaded with too many alerts</w:t>
      </w:r>
      <w:r>
        <w:rPr>
          <w:noProof/>
        </w:rPr>
        <w:tab/>
      </w:r>
      <w:r>
        <w:rPr>
          <w:noProof/>
        </w:rPr>
        <w:fldChar w:fldCharType="begin"/>
      </w:r>
      <w:r>
        <w:rPr>
          <w:noProof/>
        </w:rPr>
        <w:instrText xml:space="preserve"> PAGEREF _Toc272513233 \h </w:instrText>
      </w:r>
      <w:r>
        <w:rPr>
          <w:noProof/>
        </w:rPr>
      </w:r>
      <w:r>
        <w:rPr>
          <w:noProof/>
        </w:rPr>
        <w:fldChar w:fldCharType="separate"/>
      </w:r>
      <w:r>
        <w:rPr>
          <w:noProof/>
        </w:rPr>
        <w:t>13</w:t>
      </w:r>
      <w:r>
        <w:rPr>
          <w:noProof/>
        </w:rPr>
        <w:fldChar w:fldCharType="end"/>
      </w:r>
    </w:p>
    <w:p w14:paraId="20E876F0" w14:textId="77777777" w:rsidR="001604D6" w:rsidRDefault="001604D6">
      <w:pPr>
        <w:pStyle w:val="TOC2"/>
        <w:rPr>
          <w:rFonts w:asciiTheme="minorHAnsi" w:eastAsiaTheme="minorEastAsia" w:hAnsiTheme="minorHAnsi" w:cstheme="minorBidi"/>
          <w:noProof/>
          <w:sz w:val="24"/>
          <w:szCs w:val="24"/>
          <w:lang w:eastAsia="ja-JP"/>
        </w:rPr>
      </w:pPr>
      <w:r>
        <w:rPr>
          <w:noProof/>
        </w:rPr>
        <w:lastRenderedPageBreak/>
        <w:t>3. Privacy Rights Violated</w:t>
      </w:r>
      <w:r>
        <w:rPr>
          <w:noProof/>
        </w:rPr>
        <w:tab/>
      </w:r>
      <w:r>
        <w:rPr>
          <w:noProof/>
        </w:rPr>
        <w:fldChar w:fldCharType="begin"/>
      </w:r>
      <w:r>
        <w:rPr>
          <w:noProof/>
        </w:rPr>
        <w:instrText xml:space="preserve"> PAGEREF _Toc272513234 \h </w:instrText>
      </w:r>
      <w:r>
        <w:rPr>
          <w:noProof/>
        </w:rPr>
      </w:r>
      <w:r>
        <w:rPr>
          <w:noProof/>
        </w:rPr>
        <w:fldChar w:fldCharType="separate"/>
      </w:r>
      <w:r>
        <w:rPr>
          <w:noProof/>
        </w:rPr>
        <w:t>14</w:t>
      </w:r>
      <w:r>
        <w:rPr>
          <w:noProof/>
        </w:rPr>
        <w:fldChar w:fldCharType="end"/>
      </w:r>
    </w:p>
    <w:p w14:paraId="11279C39" w14:textId="77777777" w:rsidR="001604D6" w:rsidRDefault="001604D6">
      <w:pPr>
        <w:pStyle w:val="TOC3"/>
        <w:rPr>
          <w:rFonts w:asciiTheme="minorHAnsi" w:eastAsiaTheme="minorEastAsia" w:hAnsiTheme="minorHAnsi" w:cstheme="minorBidi"/>
          <w:noProof/>
          <w:sz w:val="24"/>
          <w:szCs w:val="24"/>
          <w:lang w:eastAsia="ja-JP"/>
        </w:rPr>
      </w:pPr>
      <w:r>
        <w:rPr>
          <w:noProof/>
        </w:rPr>
        <w:t>Legal experts express concern over the potential right to privacy violation by EM bracelets</w:t>
      </w:r>
      <w:r>
        <w:rPr>
          <w:noProof/>
        </w:rPr>
        <w:tab/>
      </w:r>
      <w:r>
        <w:rPr>
          <w:noProof/>
        </w:rPr>
        <w:fldChar w:fldCharType="begin"/>
      </w:r>
      <w:r>
        <w:rPr>
          <w:noProof/>
        </w:rPr>
        <w:instrText xml:space="preserve"> PAGEREF _Toc272513235 \h </w:instrText>
      </w:r>
      <w:r>
        <w:rPr>
          <w:noProof/>
        </w:rPr>
      </w:r>
      <w:r>
        <w:rPr>
          <w:noProof/>
        </w:rPr>
        <w:fldChar w:fldCharType="separate"/>
      </w:r>
      <w:r>
        <w:rPr>
          <w:noProof/>
        </w:rPr>
        <w:t>14</w:t>
      </w:r>
      <w:r>
        <w:rPr>
          <w:noProof/>
        </w:rPr>
        <w:fldChar w:fldCharType="end"/>
      </w:r>
    </w:p>
    <w:p w14:paraId="37A0F1AD" w14:textId="77777777" w:rsidR="001604D6" w:rsidRDefault="001604D6">
      <w:pPr>
        <w:pStyle w:val="TOC3"/>
        <w:rPr>
          <w:rFonts w:asciiTheme="minorHAnsi" w:eastAsiaTheme="minorEastAsia" w:hAnsiTheme="minorHAnsi" w:cstheme="minorBidi"/>
          <w:noProof/>
          <w:sz w:val="24"/>
          <w:szCs w:val="24"/>
          <w:lang w:eastAsia="ja-JP"/>
        </w:rPr>
      </w:pPr>
      <w:r>
        <w:rPr>
          <w:noProof/>
        </w:rPr>
        <w:t>Unauthorized listening via EM can grossly infringe constitutional rights</w:t>
      </w:r>
      <w:r>
        <w:rPr>
          <w:noProof/>
        </w:rPr>
        <w:tab/>
      </w:r>
      <w:r>
        <w:rPr>
          <w:noProof/>
        </w:rPr>
        <w:fldChar w:fldCharType="begin"/>
      </w:r>
      <w:r>
        <w:rPr>
          <w:noProof/>
        </w:rPr>
        <w:instrText xml:space="preserve"> PAGEREF _Toc272513236 \h </w:instrText>
      </w:r>
      <w:r>
        <w:rPr>
          <w:noProof/>
        </w:rPr>
      </w:r>
      <w:r>
        <w:rPr>
          <w:noProof/>
        </w:rPr>
        <w:fldChar w:fldCharType="separate"/>
      </w:r>
      <w:r>
        <w:rPr>
          <w:noProof/>
        </w:rPr>
        <w:t>14</w:t>
      </w:r>
      <w:r>
        <w:rPr>
          <w:noProof/>
        </w:rPr>
        <w:fldChar w:fldCharType="end"/>
      </w:r>
    </w:p>
    <w:p w14:paraId="346451D1" w14:textId="77777777" w:rsidR="001604D6" w:rsidRDefault="001604D6">
      <w:pPr>
        <w:pStyle w:val="TOC3"/>
        <w:rPr>
          <w:rFonts w:asciiTheme="minorHAnsi" w:eastAsiaTheme="minorEastAsia" w:hAnsiTheme="minorHAnsi" w:cstheme="minorBidi"/>
          <w:noProof/>
          <w:sz w:val="24"/>
          <w:szCs w:val="24"/>
          <w:lang w:eastAsia="ja-JP"/>
        </w:rPr>
      </w:pPr>
      <w:r>
        <w:rPr>
          <w:noProof/>
        </w:rPr>
        <w:t>Impact:  Constitutional rights violated.  EM goes too far – it’s unconstitutional</w:t>
      </w:r>
      <w:r>
        <w:rPr>
          <w:noProof/>
        </w:rPr>
        <w:tab/>
      </w:r>
      <w:r>
        <w:rPr>
          <w:noProof/>
        </w:rPr>
        <w:fldChar w:fldCharType="begin"/>
      </w:r>
      <w:r>
        <w:rPr>
          <w:noProof/>
        </w:rPr>
        <w:instrText xml:space="preserve"> PAGEREF _Toc272513237 \h </w:instrText>
      </w:r>
      <w:r>
        <w:rPr>
          <w:noProof/>
        </w:rPr>
      </w:r>
      <w:r>
        <w:rPr>
          <w:noProof/>
        </w:rPr>
        <w:fldChar w:fldCharType="separate"/>
      </w:r>
      <w:r>
        <w:rPr>
          <w:noProof/>
        </w:rPr>
        <w:t>14</w:t>
      </w:r>
      <w:r>
        <w:rPr>
          <w:noProof/>
        </w:rPr>
        <w:fldChar w:fldCharType="end"/>
      </w:r>
    </w:p>
    <w:p w14:paraId="07A37BD9" w14:textId="77777777" w:rsidR="001604D6" w:rsidRDefault="001604D6">
      <w:pPr>
        <w:pStyle w:val="TOC3"/>
        <w:rPr>
          <w:rFonts w:asciiTheme="minorHAnsi" w:eastAsiaTheme="minorEastAsia" w:hAnsiTheme="minorHAnsi" w:cstheme="minorBidi"/>
          <w:noProof/>
          <w:sz w:val="24"/>
          <w:szCs w:val="24"/>
          <w:lang w:eastAsia="ja-JP"/>
        </w:rPr>
      </w:pPr>
      <w:r>
        <w:rPr>
          <w:noProof/>
        </w:rPr>
        <w:t>Impact:  Constitutional safeguards on due process, equal protection, and cruel-and-unusual punishment threatened.</w:t>
      </w:r>
      <w:r>
        <w:rPr>
          <w:noProof/>
        </w:rPr>
        <w:tab/>
      </w:r>
      <w:r>
        <w:rPr>
          <w:noProof/>
        </w:rPr>
        <w:fldChar w:fldCharType="begin"/>
      </w:r>
      <w:r>
        <w:rPr>
          <w:noProof/>
        </w:rPr>
        <w:instrText xml:space="preserve"> PAGEREF _Toc272513238 \h </w:instrText>
      </w:r>
      <w:r>
        <w:rPr>
          <w:noProof/>
        </w:rPr>
      </w:r>
      <w:r>
        <w:rPr>
          <w:noProof/>
        </w:rPr>
        <w:fldChar w:fldCharType="separate"/>
      </w:r>
      <w:r>
        <w:rPr>
          <w:noProof/>
        </w:rPr>
        <w:t>15</w:t>
      </w:r>
      <w:r>
        <w:rPr>
          <w:noProof/>
        </w:rPr>
        <w:fldChar w:fldCharType="end"/>
      </w:r>
    </w:p>
    <w:p w14:paraId="25D2DACC" w14:textId="77777777" w:rsidR="001604D6" w:rsidRDefault="001604D6">
      <w:pPr>
        <w:pStyle w:val="TOC3"/>
        <w:rPr>
          <w:rFonts w:asciiTheme="minorHAnsi" w:eastAsiaTheme="minorEastAsia" w:hAnsiTheme="minorHAnsi" w:cstheme="minorBidi"/>
          <w:noProof/>
          <w:sz w:val="24"/>
          <w:szCs w:val="24"/>
          <w:lang w:eastAsia="ja-JP"/>
        </w:rPr>
      </w:pPr>
      <w:r>
        <w:rPr>
          <w:noProof/>
        </w:rPr>
        <w:t>Impact: Multiple Constitutional issues with EM surveillance.  Punishment without being convicted, 4</w:t>
      </w:r>
      <w:r w:rsidRPr="003A692B">
        <w:rPr>
          <w:noProof/>
          <w:vertAlign w:val="superscript"/>
        </w:rPr>
        <w:t>th</w:t>
      </w:r>
      <w:r>
        <w:rPr>
          <w:noProof/>
        </w:rPr>
        <w:t xml:space="preserve"> Amendment, 14</w:t>
      </w:r>
      <w:r w:rsidRPr="003A692B">
        <w:rPr>
          <w:noProof/>
          <w:vertAlign w:val="superscript"/>
        </w:rPr>
        <w:t>th</w:t>
      </w:r>
      <w:r>
        <w:rPr>
          <w:noProof/>
        </w:rPr>
        <w:t xml:space="preserve"> Amendment, and ex post facto</w:t>
      </w:r>
      <w:r>
        <w:rPr>
          <w:noProof/>
        </w:rPr>
        <w:tab/>
      </w:r>
      <w:r>
        <w:rPr>
          <w:noProof/>
        </w:rPr>
        <w:fldChar w:fldCharType="begin"/>
      </w:r>
      <w:r>
        <w:rPr>
          <w:noProof/>
        </w:rPr>
        <w:instrText xml:space="preserve"> PAGEREF _Toc272513239 \h </w:instrText>
      </w:r>
      <w:r>
        <w:rPr>
          <w:noProof/>
        </w:rPr>
      </w:r>
      <w:r>
        <w:rPr>
          <w:noProof/>
        </w:rPr>
        <w:fldChar w:fldCharType="separate"/>
      </w:r>
      <w:r>
        <w:rPr>
          <w:noProof/>
        </w:rPr>
        <w:t>15</w:t>
      </w:r>
      <w:r>
        <w:rPr>
          <w:noProof/>
        </w:rPr>
        <w:fldChar w:fldCharType="end"/>
      </w:r>
    </w:p>
    <w:p w14:paraId="252088F8" w14:textId="77777777" w:rsidR="001604D6" w:rsidRDefault="001604D6">
      <w:pPr>
        <w:pStyle w:val="TOC2"/>
        <w:rPr>
          <w:rFonts w:asciiTheme="minorHAnsi" w:eastAsiaTheme="minorEastAsia" w:hAnsiTheme="minorHAnsi" w:cstheme="minorBidi"/>
          <w:noProof/>
          <w:sz w:val="24"/>
          <w:szCs w:val="24"/>
          <w:lang w:eastAsia="ja-JP"/>
        </w:rPr>
      </w:pPr>
      <w:r>
        <w:rPr>
          <w:noProof/>
        </w:rPr>
        <w:t>4.  More Poverty, Debt, and Incarceration [Note: Does not apply to District of Columbia.]</w:t>
      </w:r>
      <w:r>
        <w:rPr>
          <w:noProof/>
        </w:rPr>
        <w:tab/>
      </w:r>
      <w:r>
        <w:rPr>
          <w:noProof/>
        </w:rPr>
        <w:fldChar w:fldCharType="begin"/>
      </w:r>
      <w:r>
        <w:rPr>
          <w:noProof/>
        </w:rPr>
        <w:instrText xml:space="preserve"> PAGEREF _Toc272513240 \h </w:instrText>
      </w:r>
      <w:r>
        <w:rPr>
          <w:noProof/>
        </w:rPr>
      </w:r>
      <w:r>
        <w:rPr>
          <w:noProof/>
        </w:rPr>
        <w:fldChar w:fldCharType="separate"/>
      </w:r>
      <w:r>
        <w:rPr>
          <w:noProof/>
        </w:rPr>
        <w:t>16</w:t>
      </w:r>
      <w:r>
        <w:rPr>
          <w:noProof/>
        </w:rPr>
        <w:fldChar w:fldCharType="end"/>
      </w:r>
    </w:p>
    <w:p w14:paraId="6C336928" w14:textId="77777777" w:rsidR="001604D6" w:rsidRDefault="001604D6">
      <w:pPr>
        <w:pStyle w:val="TOC2"/>
        <w:rPr>
          <w:rFonts w:asciiTheme="minorHAnsi" w:eastAsiaTheme="minorEastAsia" w:hAnsiTheme="minorHAnsi" w:cstheme="minorBidi"/>
          <w:noProof/>
          <w:sz w:val="24"/>
          <w:szCs w:val="24"/>
          <w:lang w:eastAsia="ja-JP"/>
        </w:rPr>
      </w:pPr>
      <w:r>
        <w:rPr>
          <w:noProof/>
        </w:rPr>
        <w:t>Link: Offender-paid court fees are on the rise</w:t>
      </w:r>
      <w:r>
        <w:rPr>
          <w:noProof/>
        </w:rPr>
        <w:tab/>
      </w:r>
      <w:r>
        <w:rPr>
          <w:noProof/>
        </w:rPr>
        <w:fldChar w:fldCharType="begin"/>
      </w:r>
      <w:r>
        <w:rPr>
          <w:noProof/>
        </w:rPr>
        <w:instrText xml:space="preserve"> PAGEREF _Toc272513241 \h </w:instrText>
      </w:r>
      <w:r>
        <w:rPr>
          <w:noProof/>
        </w:rPr>
      </w:r>
      <w:r>
        <w:rPr>
          <w:noProof/>
        </w:rPr>
        <w:fldChar w:fldCharType="separate"/>
      </w:r>
      <w:r>
        <w:rPr>
          <w:noProof/>
        </w:rPr>
        <w:t>16</w:t>
      </w:r>
      <w:r>
        <w:rPr>
          <w:noProof/>
        </w:rPr>
        <w:fldChar w:fldCharType="end"/>
      </w:r>
    </w:p>
    <w:p w14:paraId="0B562649" w14:textId="77777777" w:rsidR="001604D6" w:rsidRDefault="001604D6">
      <w:pPr>
        <w:pStyle w:val="TOC3"/>
        <w:rPr>
          <w:rFonts w:asciiTheme="minorHAnsi" w:eastAsiaTheme="minorEastAsia" w:hAnsiTheme="minorHAnsi" w:cstheme="minorBidi"/>
          <w:noProof/>
          <w:sz w:val="24"/>
          <w:szCs w:val="24"/>
          <w:lang w:eastAsia="ja-JP"/>
        </w:rPr>
      </w:pPr>
      <w:r>
        <w:rPr>
          <w:noProof/>
        </w:rPr>
        <w:t>Costs of the criminal justice system are paid increasingly by defendants and offenders - including electronic monitoring</w:t>
      </w:r>
      <w:r>
        <w:rPr>
          <w:noProof/>
        </w:rPr>
        <w:tab/>
      </w:r>
      <w:r>
        <w:rPr>
          <w:noProof/>
        </w:rPr>
        <w:fldChar w:fldCharType="begin"/>
      </w:r>
      <w:r>
        <w:rPr>
          <w:noProof/>
        </w:rPr>
        <w:instrText xml:space="preserve"> PAGEREF _Toc272513242 \h </w:instrText>
      </w:r>
      <w:r>
        <w:rPr>
          <w:noProof/>
        </w:rPr>
      </w:r>
      <w:r>
        <w:rPr>
          <w:noProof/>
        </w:rPr>
        <w:fldChar w:fldCharType="separate"/>
      </w:r>
      <w:r>
        <w:rPr>
          <w:noProof/>
        </w:rPr>
        <w:t>16</w:t>
      </w:r>
      <w:r>
        <w:rPr>
          <w:noProof/>
        </w:rPr>
        <w:fldChar w:fldCharType="end"/>
      </w:r>
    </w:p>
    <w:p w14:paraId="030770A7" w14:textId="77777777" w:rsidR="001604D6" w:rsidRDefault="001604D6">
      <w:pPr>
        <w:pStyle w:val="TOC3"/>
        <w:rPr>
          <w:rFonts w:asciiTheme="minorHAnsi" w:eastAsiaTheme="minorEastAsia" w:hAnsiTheme="minorHAnsi" w:cstheme="minorBidi"/>
          <w:noProof/>
          <w:sz w:val="24"/>
          <w:szCs w:val="24"/>
          <w:lang w:eastAsia="ja-JP"/>
        </w:rPr>
      </w:pPr>
      <w:r>
        <w:rPr>
          <w:noProof/>
        </w:rPr>
        <w:t>Offender fees for electronic monitoring can be weighty – like $400/month</w:t>
      </w:r>
      <w:r>
        <w:rPr>
          <w:noProof/>
        </w:rPr>
        <w:tab/>
      </w:r>
      <w:r>
        <w:rPr>
          <w:noProof/>
        </w:rPr>
        <w:fldChar w:fldCharType="begin"/>
      </w:r>
      <w:r>
        <w:rPr>
          <w:noProof/>
        </w:rPr>
        <w:instrText xml:space="preserve"> PAGEREF _Toc272513243 \h </w:instrText>
      </w:r>
      <w:r>
        <w:rPr>
          <w:noProof/>
        </w:rPr>
      </w:r>
      <w:r>
        <w:rPr>
          <w:noProof/>
        </w:rPr>
        <w:fldChar w:fldCharType="separate"/>
      </w:r>
      <w:r>
        <w:rPr>
          <w:noProof/>
        </w:rPr>
        <w:t>16</w:t>
      </w:r>
      <w:r>
        <w:rPr>
          <w:noProof/>
        </w:rPr>
        <w:fldChar w:fldCharType="end"/>
      </w:r>
    </w:p>
    <w:p w14:paraId="4F7957A3" w14:textId="77777777" w:rsidR="001604D6" w:rsidRDefault="001604D6">
      <w:pPr>
        <w:pStyle w:val="TOC3"/>
        <w:rPr>
          <w:rFonts w:asciiTheme="minorHAnsi" w:eastAsiaTheme="minorEastAsia" w:hAnsiTheme="minorHAnsi" w:cstheme="minorBidi"/>
          <w:noProof/>
          <w:sz w:val="24"/>
          <w:szCs w:val="24"/>
          <w:lang w:eastAsia="ja-JP"/>
        </w:rPr>
      </w:pPr>
      <w:r>
        <w:rPr>
          <w:noProof/>
        </w:rPr>
        <w:t>Many courts and probation/parole agencies charge users of the electronic monitoring devices, who often don’t have the resources to afford it</w:t>
      </w:r>
      <w:r>
        <w:rPr>
          <w:noProof/>
        </w:rPr>
        <w:tab/>
      </w:r>
      <w:r>
        <w:rPr>
          <w:noProof/>
        </w:rPr>
        <w:fldChar w:fldCharType="begin"/>
      </w:r>
      <w:r>
        <w:rPr>
          <w:noProof/>
        </w:rPr>
        <w:instrText xml:space="preserve"> PAGEREF _Toc272513244 \h </w:instrText>
      </w:r>
      <w:r>
        <w:rPr>
          <w:noProof/>
        </w:rPr>
      </w:r>
      <w:r>
        <w:rPr>
          <w:noProof/>
        </w:rPr>
        <w:fldChar w:fldCharType="separate"/>
      </w:r>
      <w:r>
        <w:rPr>
          <w:noProof/>
        </w:rPr>
        <w:t>17</w:t>
      </w:r>
      <w:r>
        <w:rPr>
          <w:noProof/>
        </w:rPr>
        <w:fldChar w:fldCharType="end"/>
      </w:r>
    </w:p>
    <w:p w14:paraId="7D23DF0E" w14:textId="77777777" w:rsidR="001604D6" w:rsidRDefault="001604D6">
      <w:pPr>
        <w:pStyle w:val="TOC3"/>
        <w:rPr>
          <w:rFonts w:asciiTheme="minorHAnsi" w:eastAsiaTheme="minorEastAsia" w:hAnsiTheme="minorHAnsi" w:cstheme="minorBidi"/>
          <w:noProof/>
          <w:sz w:val="24"/>
          <w:szCs w:val="24"/>
          <w:lang w:eastAsia="ja-JP"/>
        </w:rPr>
      </w:pPr>
      <w:r>
        <w:rPr>
          <w:noProof/>
        </w:rPr>
        <w:t>Courts often tack on additional fees for defendants to pay and the debt becomes unpayable</w:t>
      </w:r>
      <w:r>
        <w:rPr>
          <w:noProof/>
        </w:rPr>
        <w:tab/>
      </w:r>
      <w:r>
        <w:rPr>
          <w:noProof/>
        </w:rPr>
        <w:fldChar w:fldCharType="begin"/>
      </w:r>
      <w:r>
        <w:rPr>
          <w:noProof/>
        </w:rPr>
        <w:instrText xml:space="preserve"> PAGEREF _Toc272513245 \h </w:instrText>
      </w:r>
      <w:r>
        <w:rPr>
          <w:noProof/>
        </w:rPr>
      </w:r>
      <w:r>
        <w:rPr>
          <w:noProof/>
        </w:rPr>
        <w:fldChar w:fldCharType="separate"/>
      </w:r>
      <w:r>
        <w:rPr>
          <w:noProof/>
        </w:rPr>
        <w:t>17</w:t>
      </w:r>
      <w:r>
        <w:rPr>
          <w:noProof/>
        </w:rPr>
        <w:fldChar w:fldCharType="end"/>
      </w:r>
    </w:p>
    <w:p w14:paraId="643120EF" w14:textId="77777777" w:rsidR="001604D6" w:rsidRDefault="001604D6">
      <w:pPr>
        <w:pStyle w:val="TOC3"/>
        <w:rPr>
          <w:rFonts w:asciiTheme="minorHAnsi" w:eastAsiaTheme="minorEastAsia" w:hAnsiTheme="minorHAnsi" w:cstheme="minorBidi"/>
          <w:noProof/>
          <w:sz w:val="24"/>
          <w:szCs w:val="24"/>
          <w:lang w:eastAsia="ja-JP"/>
        </w:rPr>
      </w:pPr>
      <w:r>
        <w:rPr>
          <w:noProof/>
        </w:rPr>
        <w:t>EM technology is expensive, and many costs are passed on to low-income probationers through offender funding</w:t>
      </w:r>
      <w:r>
        <w:rPr>
          <w:noProof/>
        </w:rPr>
        <w:tab/>
      </w:r>
      <w:r>
        <w:rPr>
          <w:noProof/>
        </w:rPr>
        <w:fldChar w:fldCharType="begin"/>
      </w:r>
      <w:r>
        <w:rPr>
          <w:noProof/>
        </w:rPr>
        <w:instrText xml:space="preserve"> PAGEREF _Toc272513246 \h </w:instrText>
      </w:r>
      <w:r>
        <w:rPr>
          <w:noProof/>
        </w:rPr>
      </w:r>
      <w:r>
        <w:rPr>
          <w:noProof/>
        </w:rPr>
        <w:fldChar w:fldCharType="separate"/>
      </w:r>
      <w:r>
        <w:rPr>
          <w:noProof/>
        </w:rPr>
        <w:t>17</w:t>
      </w:r>
      <w:r>
        <w:rPr>
          <w:noProof/>
        </w:rPr>
        <w:fldChar w:fldCharType="end"/>
      </w:r>
    </w:p>
    <w:p w14:paraId="4BC94C9C" w14:textId="77777777" w:rsidR="001604D6" w:rsidRDefault="001604D6">
      <w:pPr>
        <w:pStyle w:val="TOC3"/>
        <w:rPr>
          <w:rFonts w:asciiTheme="minorHAnsi" w:eastAsiaTheme="minorEastAsia" w:hAnsiTheme="minorHAnsi" w:cstheme="minorBidi"/>
          <w:noProof/>
          <w:sz w:val="24"/>
          <w:szCs w:val="24"/>
          <w:lang w:eastAsia="ja-JP"/>
        </w:rPr>
      </w:pPr>
      <w:r>
        <w:rPr>
          <w:noProof/>
        </w:rPr>
        <w:t>Offender fees become crushingly punitive</w:t>
      </w:r>
      <w:r>
        <w:rPr>
          <w:noProof/>
        </w:rPr>
        <w:tab/>
      </w:r>
      <w:r>
        <w:rPr>
          <w:noProof/>
        </w:rPr>
        <w:fldChar w:fldCharType="begin"/>
      </w:r>
      <w:r>
        <w:rPr>
          <w:noProof/>
        </w:rPr>
        <w:instrText xml:space="preserve"> PAGEREF _Toc272513247 \h </w:instrText>
      </w:r>
      <w:r>
        <w:rPr>
          <w:noProof/>
        </w:rPr>
      </w:r>
      <w:r>
        <w:rPr>
          <w:noProof/>
        </w:rPr>
        <w:fldChar w:fldCharType="separate"/>
      </w:r>
      <w:r>
        <w:rPr>
          <w:noProof/>
        </w:rPr>
        <w:t>18</w:t>
      </w:r>
      <w:r>
        <w:rPr>
          <w:noProof/>
        </w:rPr>
        <w:fldChar w:fldCharType="end"/>
      </w:r>
    </w:p>
    <w:p w14:paraId="048CEA12" w14:textId="77777777" w:rsidR="001604D6" w:rsidRDefault="001604D6">
      <w:pPr>
        <w:pStyle w:val="TOC2"/>
        <w:rPr>
          <w:rFonts w:asciiTheme="minorHAnsi" w:eastAsiaTheme="minorEastAsia" w:hAnsiTheme="minorHAnsi" w:cstheme="minorBidi"/>
          <w:noProof/>
          <w:sz w:val="24"/>
          <w:szCs w:val="24"/>
          <w:lang w:eastAsia="ja-JP"/>
        </w:rPr>
      </w:pPr>
      <w:r>
        <w:rPr>
          <w:noProof/>
        </w:rPr>
        <w:t>Brink: An offender’s transition back into society is already difficult, for both the individual and for the family</w:t>
      </w:r>
      <w:r>
        <w:rPr>
          <w:noProof/>
        </w:rPr>
        <w:tab/>
      </w:r>
      <w:r>
        <w:rPr>
          <w:noProof/>
        </w:rPr>
        <w:fldChar w:fldCharType="begin"/>
      </w:r>
      <w:r>
        <w:rPr>
          <w:noProof/>
        </w:rPr>
        <w:instrText xml:space="preserve"> PAGEREF _Toc272513248 \h </w:instrText>
      </w:r>
      <w:r>
        <w:rPr>
          <w:noProof/>
        </w:rPr>
      </w:r>
      <w:r>
        <w:rPr>
          <w:noProof/>
        </w:rPr>
        <w:fldChar w:fldCharType="separate"/>
      </w:r>
      <w:r>
        <w:rPr>
          <w:noProof/>
        </w:rPr>
        <w:t>18</w:t>
      </w:r>
      <w:r>
        <w:rPr>
          <w:noProof/>
        </w:rPr>
        <w:fldChar w:fldCharType="end"/>
      </w:r>
    </w:p>
    <w:p w14:paraId="2CFC6F82" w14:textId="77777777" w:rsidR="001604D6" w:rsidRDefault="001604D6">
      <w:pPr>
        <w:pStyle w:val="TOC3"/>
        <w:rPr>
          <w:rFonts w:asciiTheme="minorHAnsi" w:eastAsiaTheme="minorEastAsia" w:hAnsiTheme="minorHAnsi" w:cstheme="minorBidi"/>
          <w:noProof/>
          <w:sz w:val="24"/>
          <w:szCs w:val="24"/>
          <w:lang w:eastAsia="ja-JP"/>
        </w:rPr>
      </w:pPr>
      <w:r>
        <w:rPr>
          <w:noProof/>
        </w:rPr>
        <w:t>Many financial factors contribute to a difficult re-entry into society of an individual on parole</w:t>
      </w:r>
      <w:r>
        <w:rPr>
          <w:noProof/>
        </w:rPr>
        <w:tab/>
      </w:r>
      <w:r>
        <w:rPr>
          <w:noProof/>
        </w:rPr>
        <w:fldChar w:fldCharType="begin"/>
      </w:r>
      <w:r>
        <w:rPr>
          <w:noProof/>
        </w:rPr>
        <w:instrText xml:space="preserve"> PAGEREF _Toc272513249 \h </w:instrText>
      </w:r>
      <w:r>
        <w:rPr>
          <w:noProof/>
        </w:rPr>
      </w:r>
      <w:r>
        <w:rPr>
          <w:noProof/>
        </w:rPr>
        <w:fldChar w:fldCharType="separate"/>
      </w:r>
      <w:r>
        <w:rPr>
          <w:noProof/>
        </w:rPr>
        <w:t>18</w:t>
      </w:r>
      <w:r>
        <w:rPr>
          <w:noProof/>
        </w:rPr>
        <w:fldChar w:fldCharType="end"/>
      </w:r>
    </w:p>
    <w:p w14:paraId="6B4EA631" w14:textId="77777777" w:rsidR="001604D6" w:rsidRDefault="001604D6">
      <w:pPr>
        <w:pStyle w:val="TOC3"/>
        <w:rPr>
          <w:rFonts w:asciiTheme="minorHAnsi" w:eastAsiaTheme="minorEastAsia" w:hAnsiTheme="minorHAnsi" w:cstheme="minorBidi"/>
          <w:noProof/>
          <w:sz w:val="24"/>
          <w:szCs w:val="24"/>
          <w:lang w:eastAsia="ja-JP"/>
        </w:rPr>
      </w:pPr>
      <w:r>
        <w:rPr>
          <w:noProof/>
        </w:rPr>
        <w:t>Most individuals on parole exit prison with little work experience and few skills</w:t>
      </w:r>
      <w:r>
        <w:rPr>
          <w:noProof/>
        </w:rPr>
        <w:tab/>
      </w:r>
      <w:r>
        <w:rPr>
          <w:noProof/>
        </w:rPr>
        <w:fldChar w:fldCharType="begin"/>
      </w:r>
      <w:r>
        <w:rPr>
          <w:noProof/>
        </w:rPr>
        <w:instrText xml:space="preserve"> PAGEREF _Toc272513250 \h </w:instrText>
      </w:r>
      <w:r>
        <w:rPr>
          <w:noProof/>
        </w:rPr>
      </w:r>
      <w:r>
        <w:rPr>
          <w:noProof/>
        </w:rPr>
        <w:fldChar w:fldCharType="separate"/>
      </w:r>
      <w:r>
        <w:rPr>
          <w:noProof/>
        </w:rPr>
        <w:t>18</w:t>
      </w:r>
      <w:r>
        <w:rPr>
          <w:noProof/>
        </w:rPr>
        <w:fldChar w:fldCharType="end"/>
      </w:r>
    </w:p>
    <w:p w14:paraId="434A8915" w14:textId="77777777" w:rsidR="001604D6" w:rsidRDefault="001604D6">
      <w:pPr>
        <w:pStyle w:val="TOC3"/>
        <w:rPr>
          <w:rFonts w:asciiTheme="minorHAnsi" w:eastAsiaTheme="minorEastAsia" w:hAnsiTheme="minorHAnsi" w:cstheme="minorBidi"/>
          <w:noProof/>
          <w:sz w:val="24"/>
          <w:szCs w:val="24"/>
          <w:lang w:eastAsia="ja-JP"/>
        </w:rPr>
      </w:pPr>
      <w:r>
        <w:rPr>
          <w:noProof/>
        </w:rPr>
        <w:t>Home detention (+ EM) can put pressure on the offender’s family/co-residents, or put them in jeopardy</w:t>
      </w:r>
      <w:r>
        <w:rPr>
          <w:noProof/>
        </w:rPr>
        <w:tab/>
      </w:r>
      <w:r>
        <w:rPr>
          <w:noProof/>
        </w:rPr>
        <w:fldChar w:fldCharType="begin"/>
      </w:r>
      <w:r>
        <w:rPr>
          <w:noProof/>
        </w:rPr>
        <w:instrText xml:space="preserve"> PAGEREF _Toc272513251 \h </w:instrText>
      </w:r>
      <w:r>
        <w:rPr>
          <w:noProof/>
        </w:rPr>
      </w:r>
      <w:r>
        <w:rPr>
          <w:noProof/>
        </w:rPr>
        <w:fldChar w:fldCharType="separate"/>
      </w:r>
      <w:r>
        <w:rPr>
          <w:noProof/>
        </w:rPr>
        <w:t>19</w:t>
      </w:r>
      <w:r>
        <w:rPr>
          <w:noProof/>
        </w:rPr>
        <w:fldChar w:fldCharType="end"/>
      </w:r>
    </w:p>
    <w:p w14:paraId="1D79B808" w14:textId="77777777" w:rsidR="001604D6" w:rsidRDefault="001604D6">
      <w:pPr>
        <w:pStyle w:val="TOC3"/>
        <w:rPr>
          <w:rFonts w:asciiTheme="minorHAnsi" w:eastAsiaTheme="minorEastAsia" w:hAnsiTheme="minorHAnsi" w:cstheme="minorBidi"/>
          <w:noProof/>
          <w:sz w:val="24"/>
          <w:szCs w:val="24"/>
          <w:lang w:eastAsia="ja-JP"/>
        </w:rPr>
      </w:pPr>
      <w:r>
        <w:rPr>
          <w:noProof/>
        </w:rPr>
        <w:t>Under house arrest circumstances, the support services become the family’s responsibility to provide now</w:t>
      </w:r>
      <w:r>
        <w:rPr>
          <w:noProof/>
        </w:rPr>
        <w:tab/>
      </w:r>
      <w:r>
        <w:rPr>
          <w:noProof/>
        </w:rPr>
        <w:fldChar w:fldCharType="begin"/>
      </w:r>
      <w:r>
        <w:rPr>
          <w:noProof/>
        </w:rPr>
        <w:instrText xml:space="preserve"> PAGEREF _Toc272513252 \h </w:instrText>
      </w:r>
      <w:r>
        <w:rPr>
          <w:noProof/>
        </w:rPr>
      </w:r>
      <w:r>
        <w:rPr>
          <w:noProof/>
        </w:rPr>
        <w:fldChar w:fldCharType="separate"/>
      </w:r>
      <w:r>
        <w:rPr>
          <w:noProof/>
        </w:rPr>
        <w:t>19</w:t>
      </w:r>
      <w:r>
        <w:rPr>
          <w:noProof/>
        </w:rPr>
        <w:fldChar w:fldCharType="end"/>
      </w:r>
    </w:p>
    <w:p w14:paraId="6195D6BB" w14:textId="77777777" w:rsidR="001604D6" w:rsidRDefault="001604D6">
      <w:pPr>
        <w:pStyle w:val="TOC2"/>
        <w:rPr>
          <w:rFonts w:asciiTheme="minorHAnsi" w:eastAsiaTheme="minorEastAsia" w:hAnsiTheme="minorHAnsi" w:cstheme="minorBidi"/>
          <w:noProof/>
          <w:sz w:val="24"/>
          <w:szCs w:val="24"/>
          <w:lang w:eastAsia="ja-JP"/>
        </w:rPr>
      </w:pPr>
      <w:r>
        <w:rPr>
          <w:noProof/>
        </w:rPr>
        <w:t>Link: More offender debt</w:t>
      </w:r>
      <w:r>
        <w:rPr>
          <w:noProof/>
        </w:rPr>
        <w:tab/>
      </w:r>
      <w:r>
        <w:rPr>
          <w:noProof/>
        </w:rPr>
        <w:fldChar w:fldCharType="begin"/>
      </w:r>
      <w:r>
        <w:rPr>
          <w:noProof/>
        </w:rPr>
        <w:instrText xml:space="preserve"> PAGEREF _Toc272513253 \h </w:instrText>
      </w:r>
      <w:r>
        <w:rPr>
          <w:noProof/>
        </w:rPr>
      </w:r>
      <w:r>
        <w:rPr>
          <w:noProof/>
        </w:rPr>
        <w:fldChar w:fldCharType="separate"/>
      </w:r>
      <w:r>
        <w:rPr>
          <w:noProof/>
        </w:rPr>
        <w:t>19</w:t>
      </w:r>
      <w:r>
        <w:rPr>
          <w:noProof/>
        </w:rPr>
        <w:fldChar w:fldCharType="end"/>
      </w:r>
    </w:p>
    <w:p w14:paraId="4C5BBD3E" w14:textId="77777777" w:rsidR="001604D6" w:rsidRDefault="001604D6">
      <w:pPr>
        <w:pStyle w:val="TOC3"/>
        <w:rPr>
          <w:rFonts w:asciiTheme="minorHAnsi" w:eastAsiaTheme="minorEastAsia" w:hAnsiTheme="minorHAnsi" w:cstheme="minorBidi"/>
          <w:noProof/>
          <w:sz w:val="24"/>
          <w:szCs w:val="24"/>
          <w:lang w:eastAsia="ja-JP"/>
        </w:rPr>
      </w:pPr>
      <w:r>
        <w:rPr>
          <w:noProof/>
        </w:rPr>
        <w:t>The number of Americans with unpaid criminal and civil court fines and fees is massive, perhaps up to 80-85% of inmates leave prison in debt</w:t>
      </w:r>
      <w:r>
        <w:rPr>
          <w:noProof/>
        </w:rPr>
        <w:tab/>
      </w:r>
      <w:r>
        <w:rPr>
          <w:noProof/>
        </w:rPr>
        <w:fldChar w:fldCharType="begin"/>
      </w:r>
      <w:r>
        <w:rPr>
          <w:noProof/>
        </w:rPr>
        <w:instrText xml:space="preserve"> PAGEREF _Toc272513254 \h </w:instrText>
      </w:r>
      <w:r>
        <w:rPr>
          <w:noProof/>
        </w:rPr>
      </w:r>
      <w:r>
        <w:rPr>
          <w:noProof/>
        </w:rPr>
        <w:fldChar w:fldCharType="separate"/>
      </w:r>
      <w:r>
        <w:rPr>
          <w:noProof/>
        </w:rPr>
        <w:t>19</w:t>
      </w:r>
      <w:r>
        <w:rPr>
          <w:noProof/>
        </w:rPr>
        <w:fldChar w:fldCharType="end"/>
      </w:r>
    </w:p>
    <w:p w14:paraId="7677D048" w14:textId="77777777" w:rsidR="001604D6" w:rsidRDefault="001604D6">
      <w:pPr>
        <w:pStyle w:val="TOC3"/>
        <w:rPr>
          <w:rFonts w:asciiTheme="minorHAnsi" w:eastAsiaTheme="minorEastAsia" w:hAnsiTheme="minorHAnsi" w:cstheme="minorBidi"/>
          <w:noProof/>
          <w:sz w:val="24"/>
          <w:szCs w:val="24"/>
          <w:lang w:eastAsia="ja-JP"/>
        </w:rPr>
      </w:pPr>
      <w:r>
        <w:rPr>
          <w:noProof/>
        </w:rPr>
        <w:t>Debts - including those for electronic monitoring devices – last for years. Example: Tom Barrett</w:t>
      </w:r>
      <w:r>
        <w:rPr>
          <w:noProof/>
        </w:rPr>
        <w:tab/>
      </w:r>
      <w:r>
        <w:rPr>
          <w:noProof/>
        </w:rPr>
        <w:fldChar w:fldCharType="begin"/>
      </w:r>
      <w:r>
        <w:rPr>
          <w:noProof/>
        </w:rPr>
        <w:instrText xml:space="preserve"> PAGEREF _Toc272513255 \h </w:instrText>
      </w:r>
      <w:r>
        <w:rPr>
          <w:noProof/>
        </w:rPr>
      </w:r>
      <w:r>
        <w:rPr>
          <w:noProof/>
        </w:rPr>
        <w:fldChar w:fldCharType="separate"/>
      </w:r>
      <w:r>
        <w:rPr>
          <w:noProof/>
        </w:rPr>
        <w:t>20</w:t>
      </w:r>
      <w:r>
        <w:rPr>
          <w:noProof/>
        </w:rPr>
        <w:fldChar w:fldCharType="end"/>
      </w:r>
    </w:p>
    <w:p w14:paraId="6D7E5569" w14:textId="77777777" w:rsidR="001604D6" w:rsidRDefault="001604D6">
      <w:pPr>
        <w:pStyle w:val="TOC3"/>
        <w:rPr>
          <w:rFonts w:asciiTheme="minorHAnsi" w:eastAsiaTheme="minorEastAsia" w:hAnsiTheme="minorHAnsi" w:cstheme="minorBidi"/>
          <w:noProof/>
          <w:sz w:val="24"/>
          <w:szCs w:val="24"/>
          <w:lang w:eastAsia="ja-JP"/>
        </w:rPr>
      </w:pPr>
      <w:r>
        <w:rPr>
          <w:noProof/>
        </w:rPr>
        <w:t>Court user fees can often generate additional fines, jail time, and/or debt, which make it harder for a former inmate</w:t>
      </w:r>
      <w:r>
        <w:rPr>
          <w:noProof/>
        </w:rPr>
        <w:tab/>
      </w:r>
      <w:r>
        <w:rPr>
          <w:noProof/>
        </w:rPr>
        <w:fldChar w:fldCharType="begin"/>
      </w:r>
      <w:r>
        <w:rPr>
          <w:noProof/>
        </w:rPr>
        <w:instrText xml:space="preserve"> PAGEREF _Toc272513256 \h </w:instrText>
      </w:r>
      <w:r>
        <w:rPr>
          <w:noProof/>
        </w:rPr>
      </w:r>
      <w:r>
        <w:rPr>
          <w:noProof/>
        </w:rPr>
        <w:fldChar w:fldCharType="separate"/>
      </w:r>
      <w:r>
        <w:rPr>
          <w:noProof/>
        </w:rPr>
        <w:t>20</w:t>
      </w:r>
      <w:r>
        <w:rPr>
          <w:noProof/>
        </w:rPr>
        <w:fldChar w:fldCharType="end"/>
      </w:r>
    </w:p>
    <w:p w14:paraId="229F95B5" w14:textId="77777777" w:rsidR="001604D6" w:rsidRDefault="001604D6">
      <w:pPr>
        <w:pStyle w:val="TOC2"/>
        <w:rPr>
          <w:rFonts w:asciiTheme="minorHAnsi" w:eastAsiaTheme="minorEastAsia" w:hAnsiTheme="minorHAnsi" w:cstheme="minorBidi"/>
          <w:noProof/>
          <w:sz w:val="24"/>
          <w:szCs w:val="24"/>
          <w:lang w:eastAsia="ja-JP"/>
        </w:rPr>
      </w:pPr>
      <w:r>
        <w:rPr>
          <w:noProof/>
        </w:rPr>
        <w:t>Impact: More poverty (especially low-income and racial minority families)</w:t>
      </w:r>
      <w:r>
        <w:rPr>
          <w:noProof/>
        </w:rPr>
        <w:tab/>
      </w:r>
      <w:r>
        <w:rPr>
          <w:noProof/>
        </w:rPr>
        <w:fldChar w:fldCharType="begin"/>
      </w:r>
      <w:r>
        <w:rPr>
          <w:noProof/>
        </w:rPr>
        <w:instrText xml:space="preserve"> PAGEREF _Toc272513257 \h </w:instrText>
      </w:r>
      <w:r>
        <w:rPr>
          <w:noProof/>
        </w:rPr>
      </w:r>
      <w:r>
        <w:rPr>
          <w:noProof/>
        </w:rPr>
        <w:fldChar w:fldCharType="separate"/>
      </w:r>
      <w:r>
        <w:rPr>
          <w:noProof/>
        </w:rPr>
        <w:t>20</w:t>
      </w:r>
      <w:r>
        <w:rPr>
          <w:noProof/>
        </w:rPr>
        <w:fldChar w:fldCharType="end"/>
      </w:r>
    </w:p>
    <w:p w14:paraId="5F3EFE45" w14:textId="77777777" w:rsidR="001604D6" w:rsidRDefault="001604D6">
      <w:pPr>
        <w:pStyle w:val="TOC3"/>
        <w:rPr>
          <w:rFonts w:asciiTheme="minorHAnsi" w:eastAsiaTheme="minorEastAsia" w:hAnsiTheme="minorHAnsi" w:cstheme="minorBidi"/>
          <w:noProof/>
          <w:sz w:val="24"/>
          <w:szCs w:val="24"/>
          <w:lang w:eastAsia="ja-JP"/>
        </w:rPr>
      </w:pPr>
      <w:r>
        <w:rPr>
          <w:noProof/>
        </w:rPr>
        <w:t>The financial fees involved in monitoring programs (and the logical extension of their implications) could place hardship on low income families</w:t>
      </w:r>
      <w:r>
        <w:rPr>
          <w:noProof/>
        </w:rPr>
        <w:tab/>
      </w:r>
      <w:r>
        <w:rPr>
          <w:noProof/>
        </w:rPr>
        <w:fldChar w:fldCharType="begin"/>
      </w:r>
      <w:r>
        <w:rPr>
          <w:noProof/>
        </w:rPr>
        <w:instrText xml:space="preserve"> PAGEREF _Toc272513258 \h </w:instrText>
      </w:r>
      <w:r>
        <w:rPr>
          <w:noProof/>
        </w:rPr>
      </w:r>
      <w:r>
        <w:rPr>
          <w:noProof/>
        </w:rPr>
        <w:fldChar w:fldCharType="separate"/>
      </w:r>
      <w:r>
        <w:rPr>
          <w:noProof/>
        </w:rPr>
        <w:t>20</w:t>
      </w:r>
      <w:r>
        <w:rPr>
          <w:noProof/>
        </w:rPr>
        <w:fldChar w:fldCharType="end"/>
      </w:r>
    </w:p>
    <w:p w14:paraId="0EAD7BC7" w14:textId="77777777" w:rsidR="001604D6" w:rsidRDefault="001604D6">
      <w:pPr>
        <w:pStyle w:val="TOC3"/>
        <w:rPr>
          <w:rFonts w:asciiTheme="minorHAnsi" w:eastAsiaTheme="minorEastAsia" w:hAnsiTheme="minorHAnsi" w:cstheme="minorBidi"/>
          <w:noProof/>
          <w:sz w:val="24"/>
          <w:szCs w:val="24"/>
          <w:lang w:eastAsia="ja-JP"/>
        </w:rPr>
      </w:pPr>
      <w:r>
        <w:rPr>
          <w:noProof/>
        </w:rPr>
        <w:t>Courts fees (like GPS monitoring) can make low-income probationers struggle to keep up with the costs</w:t>
      </w:r>
      <w:r>
        <w:rPr>
          <w:noProof/>
        </w:rPr>
        <w:tab/>
      </w:r>
      <w:r>
        <w:rPr>
          <w:noProof/>
        </w:rPr>
        <w:fldChar w:fldCharType="begin"/>
      </w:r>
      <w:r>
        <w:rPr>
          <w:noProof/>
        </w:rPr>
        <w:instrText xml:space="preserve"> PAGEREF _Toc272513259 \h </w:instrText>
      </w:r>
      <w:r>
        <w:rPr>
          <w:noProof/>
        </w:rPr>
      </w:r>
      <w:r>
        <w:rPr>
          <w:noProof/>
        </w:rPr>
        <w:fldChar w:fldCharType="separate"/>
      </w:r>
      <w:r>
        <w:rPr>
          <w:noProof/>
        </w:rPr>
        <w:t>21</w:t>
      </w:r>
      <w:r>
        <w:rPr>
          <w:noProof/>
        </w:rPr>
        <w:fldChar w:fldCharType="end"/>
      </w:r>
    </w:p>
    <w:p w14:paraId="30724B8C" w14:textId="77777777" w:rsidR="001604D6" w:rsidRDefault="001604D6">
      <w:pPr>
        <w:pStyle w:val="TOC3"/>
        <w:rPr>
          <w:rFonts w:asciiTheme="minorHAnsi" w:eastAsiaTheme="minorEastAsia" w:hAnsiTheme="minorHAnsi" w:cstheme="minorBidi"/>
          <w:noProof/>
          <w:sz w:val="24"/>
          <w:szCs w:val="24"/>
          <w:lang w:eastAsia="ja-JP"/>
        </w:rPr>
      </w:pPr>
      <w:r>
        <w:rPr>
          <w:noProof/>
        </w:rPr>
        <w:t>The rise in criminal justice debt, along with other system restructuring, leaves millions of poor vulnerable</w:t>
      </w:r>
      <w:r>
        <w:rPr>
          <w:noProof/>
        </w:rPr>
        <w:tab/>
      </w:r>
      <w:r>
        <w:rPr>
          <w:noProof/>
        </w:rPr>
        <w:fldChar w:fldCharType="begin"/>
      </w:r>
      <w:r>
        <w:rPr>
          <w:noProof/>
        </w:rPr>
        <w:instrText xml:space="preserve"> PAGEREF _Toc272513260 \h </w:instrText>
      </w:r>
      <w:r>
        <w:rPr>
          <w:noProof/>
        </w:rPr>
      </w:r>
      <w:r>
        <w:rPr>
          <w:noProof/>
        </w:rPr>
        <w:fldChar w:fldCharType="separate"/>
      </w:r>
      <w:r>
        <w:rPr>
          <w:noProof/>
        </w:rPr>
        <w:t>21</w:t>
      </w:r>
      <w:r>
        <w:rPr>
          <w:noProof/>
        </w:rPr>
        <w:fldChar w:fldCharType="end"/>
      </w:r>
    </w:p>
    <w:p w14:paraId="2BC913ED" w14:textId="77777777" w:rsidR="001604D6" w:rsidRDefault="001604D6">
      <w:pPr>
        <w:pStyle w:val="TOC2"/>
        <w:rPr>
          <w:rFonts w:asciiTheme="minorHAnsi" w:eastAsiaTheme="minorEastAsia" w:hAnsiTheme="minorHAnsi" w:cstheme="minorBidi"/>
          <w:noProof/>
          <w:sz w:val="24"/>
          <w:szCs w:val="24"/>
          <w:lang w:eastAsia="ja-JP"/>
        </w:rPr>
      </w:pPr>
      <w:r>
        <w:rPr>
          <w:noProof/>
        </w:rPr>
        <w:t>Impact: More jail time (link this to defeating the advantage of ‘less jail time’)</w:t>
      </w:r>
      <w:r>
        <w:rPr>
          <w:noProof/>
        </w:rPr>
        <w:tab/>
      </w:r>
      <w:r>
        <w:rPr>
          <w:noProof/>
        </w:rPr>
        <w:fldChar w:fldCharType="begin"/>
      </w:r>
      <w:r>
        <w:rPr>
          <w:noProof/>
        </w:rPr>
        <w:instrText xml:space="preserve"> PAGEREF _Toc272513261 \h </w:instrText>
      </w:r>
      <w:r>
        <w:rPr>
          <w:noProof/>
        </w:rPr>
      </w:r>
      <w:r>
        <w:rPr>
          <w:noProof/>
        </w:rPr>
        <w:fldChar w:fldCharType="separate"/>
      </w:r>
      <w:r>
        <w:rPr>
          <w:noProof/>
        </w:rPr>
        <w:t>21</w:t>
      </w:r>
      <w:r>
        <w:rPr>
          <w:noProof/>
        </w:rPr>
        <w:fldChar w:fldCharType="end"/>
      </w:r>
    </w:p>
    <w:p w14:paraId="5C0E2B4F" w14:textId="77777777" w:rsidR="001604D6" w:rsidRDefault="001604D6">
      <w:pPr>
        <w:pStyle w:val="TOC3"/>
        <w:rPr>
          <w:rFonts w:asciiTheme="minorHAnsi" w:eastAsiaTheme="minorEastAsia" w:hAnsiTheme="minorHAnsi" w:cstheme="minorBidi"/>
          <w:noProof/>
          <w:sz w:val="24"/>
          <w:szCs w:val="24"/>
          <w:lang w:eastAsia="ja-JP"/>
        </w:rPr>
      </w:pPr>
      <w:r>
        <w:rPr>
          <w:noProof/>
        </w:rPr>
        <w:t>Example: Barrett was sober but failed to pay high court fees, meaning that he faced returning to jail</w:t>
      </w:r>
      <w:r>
        <w:rPr>
          <w:noProof/>
        </w:rPr>
        <w:tab/>
      </w:r>
      <w:r>
        <w:rPr>
          <w:noProof/>
        </w:rPr>
        <w:fldChar w:fldCharType="begin"/>
      </w:r>
      <w:r>
        <w:rPr>
          <w:noProof/>
        </w:rPr>
        <w:instrText xml:space="preserve"> PAGEREF _Toc272513262 \h </w:instrText>
      </w:r>
      <w:r>
        <w:rPr>
          <w:noProof/>
        </w:rPr>
      </w:r>
      <w:r>
        <w:rPr>
          <w:noProof/>
        </w:rPr>
        <w:fldChar w:fldCharType="separate"/>
      </w:r>
      <w:r>
        <w:rPr>
          <w:noProof/>
        </w:rPr>
        <w:t>21</w:t>
      </w:r>
      <w:r>
        <w:rPr>
          <w:noProof/>
        </w:rPr>
        <w:fldChar w:fldCharType="end"/>
      </w:r>
    </w:p>
    <w:p w14:paraId="26A06917" w14:textId="77777777" w:rsidR="001604D6" w:rsidRDefault="001604D6">
      <w:pPr>
        <w:pStyle w:val="TOC3"/>
        <w:rPr>
          <w:rFonts w:asciiTheme="minorHAnsi" w:eastAsiaTheme="minorEastAsia" w:hAnsiTheme="minorHAnsi" w:cstheme="minorBidi"/>
          <w:noProof/>
          <w:sz w:val="24"/>
          <w:szCs w:val="24"/>
          <w:lang w:eastAsia="ja-JP"/>
        </w:rPr>
      </w:pPr>
      <w:r>
        <w:rPr>
          <w:noProof/>
        </w:rPr>
        <w:t>Impoverished people who fail to keep up with these payments violate probation and could end up back in jail and/or cut off from programs that could get them on their feet</w:t>
      </w:r>
      <w:r>
        <w:rPr>
          <w:noProof/>
        </w:rPr>
        <w:tab/>
      </w:r>
      <w:r>
        <w:rPr>
          <w:noProof/>
        </w:rPr>
        <w:fldChar w:fldCharType="begin"/>
      </w:r>
      <w:r>
        <w:rPr>
          <w:noProof/>
        </w:rPr>
        <w:instrText xml:space="preserve"> PAGEREF _Toc272513263 \h </w:instrText>
      </w:r>
      <w:r>
        <w:rPr>
          <w:noProof/>
        </w:rPr>
      </w:r>
      <w:r>
        <w:rPr>
          <w:noProof/>
        </w:rPr>
        <w:fldChar w:fldCharType="separate"/>
      </w:r>
      <w:r>
        <w:rPr>
          <w:noProof/>
        </w:rPr>
        <w:t>21</w:t>
      </w:r>
      <w:r>
        <w:rPr>
          <w:noProof/>
        </w:rPr>
        <w:fldChar w:fldCharType="end"/>
      </w:r>
    </w:p>
    <w:p w14:paraId="72EC66B4" w14:textId="77777777" w:rsidR="001604D6" w:rsidRDefault="001604D6">
      <w:pPr>
        <w:pStyle w:val="TOC3"/>
        <w:rPr>
          <w:rFonts w:asciiTheme="minorHAnsi" w:eastAsiaTheme="minorEastAsia" w:hAnsiTheme="minorHAnsi" w:cstheme="minorBidi"/>
          <w:noProof/>
          <w:sz w:val="24"/>
          <w:szCs w:val="24"/>
          <w:lang w:eastAsia="ja-JP"/>
        </w:rPr>
      </w:pPr>
      <w:r>
        <w:rPr>
          <w:noProof/>
        </w:rPr>
        <w:t>Courts issue at least thousands of arrest warrants for people who allegedly fail to make timely payments to private probation companies</w:t>
      </w:r>
      <w:r>
        <w:rPr>
          <w:noProof/>
        </w:rPr>
        <w:tab/>
      </w:r>
      <w:r>
        <w:rPr>
          <w:noProof/>
        </w:rPr>
        <w:fldChar w:fldCharType="begin"/>
      </w:r>
      <w:r>
        <w:rPr>
          <w:noProof/>
        </w:rPr>
        <w:instrText xml:space="preserve"> PAGEREF _Toc272513264 \h </w:instrText>
      </w:r>
      <w:r>
        <w:rPr>
          <w:noProof/>
        </w:rPr>
      </w:r>
      <w:r>
        <w:rPr>
          <w:noProof/>
        </w:rPr>
        <w:fldChar w:fldCharType="separate"/>
      </w:r>
      <w:r>
        <w:rPr>
          <w:noProof/>
        </w:rPr>
        <w:t>22</w:t>
      </w:r>
      <w:r>
        <w:rPr>
          <w:noProof/>
        </w:rPr>
        <w:fldChar w:fldCharType="end"/>
      </w:r>
    </w:p>
    <w:p w14:paraId="722CEEF0" w14:textId="77777777" w:rsidR="001604D6" w:rsidRDefault="001604D6">
      <w:pPr>
        <w:pStyle w:val="TOC2"/>
        <w:rPr>
          <w:rFonts w:asciiTheme="minorHAnsi" w:eastAsiaTheme="minorEastAsia" w:hAnsiTheme="minorHAnsi" w:cstheme="minorBidi"/>
          <w:noProof/>
          <w:sz w:val="24"/>
          <w:szCs w:val="24"/>
          <w:lang w:eastAsia="ja-JP"/>
        </w:rPr>
      </w:pPr>
      <w:r>
        <w:rPr>
          <w:noProof/>
        </w:rPr>
        <w:t>5.  Masking DA:  EM diverts taxpayer money away from proven programs that could actually protect communities</w:t>
      </w:r>
      <w:r>
        <w:rPr>
          <w:noProof/>
        </w:rPr>
        <w:tab/>
      </w:r>
      <w:r>
        <w:rPr>
          <w:noProof/>
        </w:rPr>
        <w:fldChar w:fldCharType="begin"/>
      </w:r>
      <w:r>
        <w:rPr>
          <w:noProof/>
        </w:rPr>
        <w:instrText xml:space="preserve"> PAGEREF _Toc272513265 \h </w:instrText>
      </w:r>
      <w:r>
        <w:rPr>
          <w:noProof/>
        </w:rPr>
      </w:r>
      <w:r>
        <w:rPr>
          <w:noProof/>
        </w:rPr>
        <w:fldChar w:fldCharType="separate"/>
      </w:r>
      <w:r>
        <w:rPr>
          <w:noProof/>
        </w:rPr>
        <w:t>22</w:t>
      </w:r>
      <w:r>
        <w:rPr>
          <w:noProof/>
        </w:rPr>
        <w:fldChar w:fldCharType="end"/>
      </w:r>
    </w:p>
    <w:p w14:paraId="40D76E97" w14:textId="77777777" w:rsidR="00720189" w:rsidRDefault="002C5753" w:rsidP="00720189">
      <w:pPr>
        <w:pStyle w:val="TOC2"/>
        <w:sectPr w:rsidR="00720189" w:rsidSect="0008674B">
          <w:headerReference w:type="default" r:id="rId9"/>
          <w:footerReference w:type="default" r:id="rId10"/>
          <w:pgSz w:w="12240" w:h="15840"/>
          <w:pgMar w:top="1440" w:right="1440" w:bottom="1440" w:left="1440" w:header="720" w:footer="720" w:gutter="0"/>
          <w:cols w:space="720"/>
        </w:sectPr>
      </w:pPr>
      <w:r>
        <w:rPr>
          <w:sz w:val="22"/>
        </w:rPr>
        <w:fldChar w:fldCharType="end"/>
      </w:r>
    </w:p>
    <w:p w14:paraId="23BA6502" w14:textId="77777777" w:rsidR="00FB544B" w:rsidRDefault="00FB544B" w:rsidP="00FB544B">
      <w:pPr>
        <w:pStyle w:val="Constructive"/>
      </w:pPr>
      <w:r>
        <w:lastRenderedPageBreak/>
        <w:t>Note:  This brief contains many general cards applicable against any case to increase electronic offender monitoring.  It also contains some evidence specific to the District of Columbia for the Blue Book case about monitoring in DC.</w:t>
      </w:r>
    </w:p>
    <w:p w14:paraId="40C1C283" w14:textId="77777777" w:rsidR="0037177E" w:rsidRDefault="0037177E" w:rsidP="00F8702D">
      <w:pPr>
        <w:pStyle w:val="Contention1"/>
      </w:pPr>
      <w:bookmarkStart w:id="2" w:name="_Toc272513193"/>
      <w:r>
        <w:t>NEGATIVE PHILOSOPHY / OPENING QUOTES</w:t>
      </w:r>
      <w:bookmarkEnd w:id="2"/>
    </w:p>
    <w:p w14:paraId="644FEBB0" w14:textId="77777777" w:rsidR="0037177E" w:rsidRDefault="0037177E" w:rsidP="0037177E">
      <w:pPr>
        <w:pStyle w:val="Contention2"/>
      </w:pPr>
      <w:bookmarkStart w:id="3" w:name="_Toc272513194"/>
      <w:r>
        <w:t xml:space="preserve">EM won’t reduce </w:t>
      </w:r>
      <w:r w:rsidR="00707643">
        <w:t xml:space="preserve">justice system </w:t>
      </w:r>
      <w:r>
        <w:t>burdens nor improve community safety.  We need to explore better options</w:t>
      </w:r>
      <w:bookmarkEnd w:id="3"/>
    </w:p>
    <w:p w14:paraId="69119F71" w14:textId="77777777" w:rsidR="00570C19" w:rsidRDefault="00570C19" w:rsidP="00570C19">
      <w:pPr>
        <w:pStyle w:val="Citation3"/>
      </w:pPr>
      <w:r>
        <w:rPr>
          <w:u w:val="single"/>
        </w:rPr>
        <w:t xml:space="preserve">Dr. Marc </w:t>
      </w:r>
      <w:proofErr w:type="spellStart"/>
      <w:r>
        <w:rPr>
          <w:u w:val="single"/>
        </w:rPr>
        <w:t>Renzema</w:t>
      </w:r>
      <w:proofErr w:type="spellEnd"/>
      <w:r>
        <w:rPr>
          <w:u w:val="single"/>
        </w:rPr>
        <w:t xml:space="preserve"> and Dr. Evan Mayo-Wilson 2005.</w:t>
      </w:r>
      <w:r>
        <w:t xml:space="preserve"> (</w:t>
      </w:r>
      <w:proofErr w:type="spellStart"/>
      <w:r>
        <w:t>Renzema</w:t>
      </w:r>
      <w:proofErr w:type="spellEnd"/>
      <w:r>
        <w:t xml:space="preserve"> - Ph.D. in Criminal Justice; Professor Emeritus of Criminal Justice at Kutztown </w:t>
      </w:r>
      <w:proofErr w:type="spellStart"/>
      <w:r>
        <w:t>Univ</w:t>
      </w:r>
      <w:proofErr w:type="spellEnd"/>
      <w:r>
        <w:t xml:space="preserve"> in Pennsylvania. Mayo-Wilson - Ph.D. in Evidence-based Social Interventions; Senior Research Associate in Psychology at the University College London; previously a Departmental Lecturer at the </w:t>
      </w:r>
      <w:proofErr w:type="spellStart"/>
      <w:r>
        <w:t>Dept</w:t>
      </w:r>
      <w:proofErr w:type="spellEnd"/>
      <w:r>
        <w:t xml:space="preserve"> of Social Policy and Intervention at the </w:t>
      </w:r>
      <w:proofErr w:type="spellStart"/>
      <w:r>
        <w:t>Univ</w:t>
      </w:r>
      <w:proofErr w:type="spellEnd"/>
      <w:r>
        <w:t xml:space="preserve"> of Oxford) “Can electronic monitoring reduce crime for moderate to high-risk offenders?” </w:t>
      </w:r>
      <w:proofErr w:type="gramStart"/>
      <w:r>
        <w:t xml:space="preserve">Summer 2005, 1 J. </w:t>
      </w:r>
      <w:proofErr w:type="spellStart"/>
      <w:r>
        <w:t>Exper</w:t>
      </w:r>
      <w:proofErr w:type="spellEnd"/>
      <w:r>
        <w:t>.</w:t>
      </w:r>
      <w:proofErr w:type="gramEnd"/>
      <w:r>
        <w:t xml:space="preserve"> </w:t>
      </w:r>
      <w:proofErr w:type="spellStart"/>
      <w:r>
        <w:t>Criminol</w:t>
      </w:r>
      <w:proofErr w:type="spellEnd"/>
      <w:r>
        <w:t xml:space="preserve">. 2 (2005), </w:t>
      </w:r>
      <w:hyperlink r:id="rId11" w:history="1">
        <w:r w:rsidRPr="007E2F48">
          <w:rPr>
            <w:rStyle w:val="Hyperlink"/>
          </w:rPr>
          <w:t>http://link.springer.com/article/10.1007%2Fs11292-005-1615-1</w:t>
        </w:r>
      </w:hyperlink>
    </w:p>
    <w:p w14:paraId="641EB074" w14:textId="77777777" w:rsidR="0037177E" w:rsidRPr="001834A7" w:rsidRDefault="0037177E" w:rsidP="001834A7">
      <w:pPr>
        <w:pStyle w:val="Evidence"/>
        <w:rPr>
          <w:rFonts w:eastAsia="Arial Unicode MS"/>
        </w:rPr>
      </w:pPr>
      <w:r w:rsidRPr="001834A7">
        <w:rPr>
          <w:rFonts w:eastAsia="Arial Unicode MS"/>
        </w:rPr>
        <w:t>Consider other options. If governments continue to use EM as they have for the past 20 years, EM will not reduce demands on parole officers nor will EM make our communities safer. Although fewer prisons may be built and filled because of EM’s use, EM is not the only prison diversion program. Other paths may be more effective in lowering co</w:t>
      </w:r>
      <w:r w:rsidR="001604D6">
        <w:rPr>
          <w:rFonts w:eastAsia="Arial Unicode MS"/>
        </w:rPr>
        <w:t>sts and securing public safety.</w:t>
      </w:r>
    </w:p>
    <w:p w14:paraId="08643C65" w14:textId="77777777" w:rsidR="00017FA7" w:rsidRDefault="00017FA7" w:rsidP="00017FA7">
      <w:pPr>
        <w:pStyle w:val="Contention2"/>
      </w:pPr>
      <w:bookmarkStart w:id="4" w:name="_Toc272513195"/>
      <w:r>
        <w:t>EM technologies should be developed and pursued only in so far as it minimizes the reach of the current criminal system</w:t>
      </w:r>
      <w:bookmarkEnd w:id="4"/>
    </w:p>
    <w:p w14:paraId="086D9189" w14:textId="77777777" w:rsidR="00017FA7" w:rsidRPr="007E2F48" w:rsidRDefault="00017FA7" w:rsidP="00017FA7">
      <w:pPr>
        <w:pStyle w:val="Citation3"/>
        <w:rPr>
          <w:rStyle w:val="Hyperlink"/>
        </w:rPr>
      </w:pPr>
      <w:r>
        <w:rPr>
          <w:u w:val="single"/>
        </w:rPr>
        <w:t>Molly Carney 2012.</w:t>
      </w:r>
      <w:r>
        <w:t xml:space="preserve"> (</w:t>
      </w:r>
      <w:proofErr w:type="gramStart"/>
      <w:r>
        <w:t>holds</w:t>
      </w:r>
      <w:proofErr w:type="gramEnd"/>
      <w:r>
        <w:t xml:space="preserve"> a J.D. degree; works as an Associate Attorney in the Trusts and Estates Department of the Chapman and Cutler law firm) “Correction through Omniscience: Electronic Monitoring and the Escalation of Crime Control” November 2012, 40 Wash. Univ. J. L. &amp; Pol. 279 </w:t>
      </w:r>
      <w:hyperlink r:id="rId12" w:history="1">
        <w:r w:rsidRPr="007E2F48">
          <w:rPr>
            <w:rStyle w:val="Hyperlink"/>
          </w:rPr>
          <w:t>http://digitalcommons.law.wustl.edu/cgi/viewcontent.cgi?article=1582&amp;context=wujlp</w:t>
        </w:r>
      </w:hyperlink>
    </w:p>
    <w:p w14:paraId="6E74FA00" w14:textId="77777777" w:rsidR="00017FA7" w:rsidRPr="001834A7" w:rsidRDefault="00017FA7" w:rsidP="00017FA7">
      <w:pPr>
        <w:pStyle w:val="Evidence"/>
      </w:pPr>
      <w:r w:rsidRPr="001834A7">
        <w:rPr>
          <w:rFonts w:eastAsia="Arial Unicode MS"/>
          <w:u w:val="single"/>
        </w:rPr>
        <w:t>The current U.S. criminal system, facing the high costs of extreme expansion, must be fixed. EM surveillance, promising a solution, appears to be a new facet of the modern criminal system. But EM surveillance should not be automatically accepted and institutionalized. To the extent that EM technologies merely expand rather than transform the current criminal system, they are not worthwhile. In particular, attention should be given to how EM surveillance programs unnecessarily broaden the culture of control. Where electronic monitoring simply reinforces the culture of control and augments the criminal system without targeting deeper institutional issues, needed change is unlikely to occur. EM technologies should be developed and pursued only as a true alternative minimizing the reach of the current criminal system.</w:t>
      </w:r>
      <w:r>
        <w:rPr>
          <w:rFonts w:eastAsia="Arial Unicode MS"/>
        </w:rPr>
        <w:t xml:space="preserve"> </w:t>
      </w:r>
      <w:r w:rsidRPr="001834A7">
        <w:rPr>
          <w:rFonts w:eastAsia="Arial Unicode MS"/>
        </w:rPr>
        <w:t>This Part proposes that stakeholders executing EM surveillance programs adopt swift and certain methodology, allocate resources wisely, balance short- and long-term agendas, and continually assess outcomes. By taking these steps, stakeholders may enable EM surveillance as an effective tool for r</w:t>
      </w:r>
      <w:r w:rsidR="001604D6">
        <w:rPr>
          <w:rFonts w:eastAsia="Arial Unicode MS"/>
        </w:rPr>
        <w:t>educing the culture of control.</w:t>
      </w:r>
    </w:p>
    <w:p w14:paraId="18A7CBE9" w14:textId="77777777" w:rsidR="00243ABB" w:rsidRDefault="00243ABB" w:rsidP="00F8702D">
      <w:pPr>
        <w:pStyle w:val="Contention1"/>
      </w:pPr>
      <w:bookmarkStart w:id="5" w:name="_Toc272513196"/>
      <w:r>
        <w:lastRenderedPageBreak/>
        <w:t>INHERENCY</w:t>
      </w:r>
      <w:bookmarkEnd w:id="5"/>
    </w:p>
    <w:p w14:paraId="7846717F" w14:textId="77777777" w:rsidR="00C1412E" w:rsidRDefault="00C1412E" w:rsidP="001834A7">
      <w:pPr>
        <w:pStyle w:val="Contention1"/>
      </w:pPr>
      <w:bookmarkStart w:id="6" w:name="_Toc272513197"/>
      <w:r>
        <w:t xml:space="preserve">DC already </w:t>
      </w:r>
      <w:r w:rsidR="00D21EC9">
        <w:t xml:space="preserve">has an adequate </w:t>
      </w:r>
      <w:proofErr w:type="gramStart"/>
      <w:r w:rsidR="00D21EC9">
        <w:t xml:space="preserve">offender </w:t>
      </w:r>
      <w:r>
        <w:t>monitor</w:t>
      </w:r>
      <w:r w:rsidR="00D21EC9">
        <w:t>ing</w:t>
      </w:r>
      <w:proofErr w:type="gramEnd"/>
      <w:r w:rsidR="00D21EC9">
        <w:t xml:space="preserve"> program</w:t>
      </w:r>
      <w:bookmarkEnd w:id="6"/>
    </w:p>
    <w:p w14:paraId="417D1CC2" w14:textId="77777777" w:rsidR="00B14EAE" w:rsidRDefault="00C1412E" w:rsidP="00C1412E">
      <w:pPr>
        <w:pStyle w:val="Contention2"/>
      </w:pPr>
      <w:bookmarkStart w:id="7" w:name="_Toc272513198"/>
      <w:r>
        <w:t xml:space="preserve">Link:  </w:t>
      </w:r>
      <w:r w:rsidR="00D21EC9">
        <w:t xml:space="preserve">DC’s CSOSA agency has </w:t>
      </w:r>
      <w:r w:rsidR="005D75E9">
        <w:t xml:space="preserve">a shining example of </w:t>
      </w:r>
      <w:r w:rsidR="00D21EC9">
        <w:t>electronic monitoring for high-risk offenders</w:t>
      </w:r>
      <w:r w:rsidR="00B14EAE">
        <w:t>.</w:t>
      </w:r>
      <w:bookmarkEnd w:id="7"/>
      <w:r w:rsidR="00B14EAE">
        <w:t xml:space="preserve">  </w:t>
      </w:r>
    </w:p>
    <w:p w14:paraId="77C50F9F" w14:textId="77777777" w:rsidR="00D21EC9" w:rsidRPr="00B14EAE" w:rsidRDefault="00B14EAE" w:rsidP="00B14EAE">
      <w:pPr>
        <w:pStyle w:val="Constructive"/>
        <w:rPr>
          <w:b/>
        </w:rPr>
      </w:pPr>
      <w:r w:rsidRPr="00B14EAE">
        <w:rPr>
          <w:b/>
        </w:rPr>
        <w:t>Peter Thomson, who advocates monitoring, says DC has already implemented it well:</w:t>
      </w:r>
    </w:p>
    <w:p w14:paraId="5DF53C19" w14:textId="77777777" w:rsidR="00243ABB" w:rsidRPr="005D75E9" w:rsidRDefault="005D75E9" w:rsidP="005D75E9">
      <w:pPr>
        <w:pStyle w:val="Citation3"/>
      </w:pPr>
      <w:r w:rsidRPr="005D75E9">
        <w:rPr>
          <w:u w:val="single"/>
        </w:rPr>
        <w:t>Peter M. Thomson 2011</w:t>
      </w:r>
      <w:r w:rsidRPr="005D75E9">
        <w:t>. (</w:t>
      </w:r>
      <w:r>
        <w:t>J.D., attorney; partner in the New Orleans office of Fowler Rodriguez Valdes-</w:t>
      </w:r>
      <w:proofErr w:type="spellStart"/>
      <w:r>
        <w:t>Fauli</w:t>
      </w:r>
      <w:proofErr w:type="spellEnd"/>
      <w:r>
        <w:t xml:space="preserve">; before that worked for 23 years as a federal prosecutor with the U.S. </w:t>
      </w:r>
      <w:proofErr w:type="spellStart"/>
      <w:r>
        <w:t>Dept</w:t>
      </w:r>
      <w:proofErr w:type="spellEnd"/>
      <w:r>
        <w:t xml:space="preserve"> of Justice</w:t>
      </w:r>
      <w:r w:rsidRPr="005D75E9">
        <w:t xml:space="preserve">) A Comprehensive Strategy Targeting Recidivist Criminals with Continuous Real-Time GPS Monitoring: Is Reverse Engineering Crime Control Possible? Nov 2011 Engage Volume 12, Issue 3 </w:t>
      </w:r>
      <w:hyperlink r:id="rId13" w:history="1">
        <w:r w:rsidR="001834A7" w:rsidRPr="00276818">
          <w:rPr>
            <w:rStyle w:val="Hyperlink"/>
          </w:rPr>
          <w:t>http://www.fed-soc.org/publications/detail/a-comprehensive-strategy-targeting-recidivist-criminals-with-continuous-real-time-gps-monitoring-is-reverse-engineering-crime-control-possible</w:t>
        </w:r>
      </w:hyperlink>
      <w:r w:rsidR="001834A7">
        <w:t xml:space="preserve"> </w:t>
      </w:r>
    </w:p>
    <w:p w14:paraId="240F764E" w14:textId="77777777" w:rsidR="00D21EC9" w:rsidRPr="001834A7" w:rsidRDefault="00D21EC9" w:rsidP="001834A7">
      <w:pPr>
        <w:pStyle w:val="Evidence"/>
      </w:pPr>
      <w:r w:rsidRPr="001834A7">
        <w:t>A shining example of the GPS monitoring platform in the high-risk category can be found in Washington, D.C., with the Court Services and Offenders Supervision Agency (“CSOSA”), which was created by Congress in 1997 to improve public safety in the district through effective community supervision of criminal offenders.</w:t>
      </w:r>
      <w:r w:rsidR="005D75E9" w:rsidRPr="001834A7">
        <w:t xml:space="preserve"> </w:t>
      </w:r>
      <w:r w:rsidRPr="001834A7">
        <w:t> Over the past decade, CSOSA has been using GPS devices to monitor largely high-risk offenders on a selective basis. Offenders are assessed with risk-screening tools that effectively predict recidivism and the probability of negative outcomes for those seeking admission into the monitoring program, an alternative to incarceration.</w:t>
      </w:r>
    </w:p>
    <w:p w14:paraId="003A6568" w14:textId="77777777" w:rsidR="00E53FCD" w:rsidRDefault="00E53FCD" w:rsidP="00E53FCD">
      <w:pPr>
        <w:pStyle w:val="Contention2"/>
      </w:pPr>
      <w:bookmarkStart w:id="8" w:name="_Toc272513199"/>
      <w:r>
        <w:t xml:space="preserve">Impact:  </w:t>
      </w:r>
      <w:r w:rsidR="00B14EAE">
        <w:t>Status Quo is the</w:t>
      </w:r>
      <w:r>
        <w:t xml:space="preserve"> right policy.  We should focus electronic tracking on the higher-risk offenders.</w:t>
      </w:r>
      <w:bookmarkEnd w:id="8"/>
    </w:p>
    <w:p w14:paraId="5B50FCCE" w14:textId="77777777" w:rsidR="00E53FCD" w:rsidRPr="00313B10" w:rsidRDefault="00E53FCD" w:rsidP="00E53FCD">
      <w:pPr>
        <w:pStyle w:val="Citation3"/>
      </w:pPr>
      <w:r w:rsidRPr="00313B10">
        <w:rPr>
          <w:u w:val="single"/>
        </w:rPr>
        <w:t>Matthew G. Rowland 2013</w:t>
      </w:r>
      <w:r>
        <w:t>. (</w:t>
      </w:r>
      <w:r w:rsidRPr="00313B10">
        <w:t>Assistant Director, Office of Probation and Pretrial Services</w:t>
      </w:r>
      <w:r>
        <w:t xml:space="preserve">, </w:t>
      </w:r>
      <w:r w:rsidRPr="00313B10">
        <w:t>Administrative Office of the U.S. Courts</w:t>
      </w:r>
      <w:r>
        <w:t xml:space="preserve">) “Too </w:t>
      </w:r>
      <w:proofErr w:type="gramStart"/>
      <w:r>
        <w:t>Many</w:t>
      </w:r>
      <w:proofErr w:type="gramEnd"/>
      <w:r>
        <w:t xml:space="preserve"> going Back, Not Enough Getting Out? Supervision Violators, Probation Supervision, and Overcrowding in the Federal Bureau of Prisons, FEDERAL PROBATION </w:t>
      </w:r>
      <w:hyperlink r:id="rId14" w:history="1">
        <w:r w:rsidR="001834A7" w:rsidRPr="00276818">
          <w:rPr>
            <w:rStyle w:val="Hyperlink"/>
          </w:rPr>
          <w:t>http://www.uscourts.gov/uscourts/FederalCourts/PPS/Fedprob/2013-09/too-many.html</w:t>
        </w:r>
      </w:hyperlink>
      <w:r w:rsidR="001834A7">
        <w:t xml:space="preserve"> </w:t>
      </w:r>
    </w:p>
    <w:p w14:paraId="4CFF4341" w14:textId="77777777" w:rsidR="00E53FCD" w:rsidRDefault="00E53FCD" w:rsidP="00E53FCD">
      <w:pPr>
        <w:pStyle w:val="Evidence"/>
      </w:pPr>
      <w:r w:rsidRPr="003851A0">
        <w:rPr>
          <w:u w:val="single"/>
        </w:rPr>
        <w:t>With fiscal reality precluding the probation and pretrial services system from providing the ideal level of supervision in all cases, and research suggesting that available resources are best focused on higher-risk supervisees, judiciary policy directs probation officers to dedicate their energies to those cases with elevated risk</w:t>
      </w:r>
      <w:r>
        <w:t xml:space="preserve">. Officers are statutorily required to provide rehabilitative </w:t>
      </w:r>
      <w:r w:rsidRPr="00E53FCD">
        <w:t>programming and make efforts to detect and report noncompliance. In the case of high-risk supervisees, officers’ monitoring efforts include: the use of GPS and other electronic devices; manual surveillance; development of third-party sources of information in the community; coordination with law enforcement agencies; and, if authorized by the court, warrantless searches and seizures.</w:t>
      </w:r>
    </w:p>
    <w:p w14:paraId="77C3E35C" w14:textId="77777777" w:rsidR="00F8702D" w:rsidRDefault="00F103A1" w:rsidP="00F8702D">
      <w:pPr>
        <w:pStyle w:val="Contention1"/>
      </w:pPr>
      <w:bookmarkStart w:id="9" w:name="_Toc272513200"/>
      <w:r>
        <w:t>SOLVENCY</w:t>
      </w:r>
      <w:bookmarkEnd w:id="9"/>
    </w:p>
    <w:p w14:paraId="30F63CF4" w14:textId="77777777" w:rsidR="00F103A1" w:rsidRDefault="000D5D5A" w:rsidP="000D5D5A">
      <w:pPr>
        <w:pStyle w:val="Contention1"/>
      </w:pPr>
      <w:bookmarkStart w:id="10" w:name="_Toc272513201"/>
      <w:r>
        <w:t xml:space="preserve">1.  Flawed technology.  </w:t>
      </w:r>
      <w:r w:rsidR="00BD406A">
        <w:t>E</w:t>
      </w:r>
      <w:r w:rsidR="00F103A1">
        <w:t xml:space="preserve">lectronic surveillance can have flaws - </w:t>
      </w:r>
      <w:r w:rsidR="00BD406A">
        <w:t>like</w:t>
      </w:r>
      <w:r w:rsidR="00F103A1">
        <w:t xml:space="preserve"> slow response time of law enforcement</w:t>
      </w:r>
      <w:bookmarkEnd w:id="10"/>
    </w:p>
    <w:p w14:paraId="718D3248" w14:textId="77777777" w:rsidR="00F103A1" w:rsidRDefault="00F103A1" w:rsidP="00F103A1">
      <w:pPr>
        <w:pStyle w:val="Citation3"/>
      </w:pPr>
      <w:r>
        <w:rPr>
          <w:u w:val="single"/>
        </w:rPr>
        <w:t>Emma Anderson 2014.</w:t>
      </w:r>
      <w:r>
        <w:t xml:space="preserve"> (</w:t>
      </w:r>
      <w:proofErr w:type="gramStart"/>
      <w:r>
        <w:t>works</w:t>
      </w:r>
      <w:proofErr w:type="gramEnd"/>
      <w:r>
        <w:t xml:space="preserve"> as Production Assistant for the National Public Radio; previously worked as a Research Assistant with the Investigative Reporting Program at the Public Broadcasting Service) “The Evolution Of Electronic Monitoring Devices” 24 May 2014 </w:t>
      </w:r>
      <w:r w:rsidRPr="00F103A1">
        <w:rPr>
          <w:rStyle w:val="Hyperlink"/>
        </w:rPr>
        <w:t>http://www.npr.org/2014/05/22/314874232/the-history-of-electronic-monitoring-devices</w:t>
      </w:r>
    </w:p>
    <w:p w14:paraId="50CEE599" w14:textId="77777777" w:rsidR="00F103A1" w:rsidRPr="001834A7" w:rsidRDefault="00F103A1" w:rsidP="001834A7">
      <w:pPr>
        <w:pStyle w:val="Evidence"/>
      </w:pPr>
      <w:r w:rsidRPr="001834A7">
        <w:rPr>
          <w:rFonts w:eastAsia="Arial Unicode MS"/>
        </w:rPr>
        <w:t xml:space="preserve">The technology behind the devices continues to evolve. Where once it just used radio signals to detect whether someone was home, now many devices use GPS and cell tower signals to give precise locations. Monitors for DUI offenders can detect blood-alcohol levels through a person's sweat. However, the system can have flaws. Devices can send false alerts. Sometimes, they send so many </w:t>
      </w:r>
      <w:proofErr w:type="gramStart"/>
      <w:r w:rsidRPr="001834A7">
        <w:rPr>
          <w:rFonts w:eastAsia="Arial Unicode MS"/>
        </w:rPr>
        <w:t>alerts</w:t>
      </w:r>
      <w:proofErr w:type="gramEnd"/>
      <w:r w:rsidRPr="001834A7">
        <w:rPr>
          <w:rFonts w:eastAsia="Arial Unicode MS"/>
        </w:rPr>
        <w:t xml:space="preserve"> that officers can't carefully look into all of them. In Denver last year, a man allegedly tore off his device, drove to the home of the state corrections chief and killed him. Police were alerted when the offender removed the device, bu</w:t>
      </w:r>
      <w:r w:rsidR="001604D6">
        <w:rPr>
          <w:rFonts w:eastAsia="Arial Unicode MS"/>
        </w:rPr>
        <w:t>t it took them days to respond.</w:t>
      </w:r>
    </w:p>
    <w:p w14:paraId="2C4AF8B9" w14:textId="77777777" w:rsidR="00F103A1" w:rsidRDefault="000D5D5A" w:rsidP="00F103A1">
      <w:pPr>
        <w:pStyle w:val="Contention1"/>
      </w:pPr>
      <w:bookmarkStart w:id="11" w:name="_Toc272513202"/>
      <w:r>
        <w:lastRenderedPageBreak/>
        <w:t xml:space="preserve">2.  </w:t>
      </w:r>
      <w:r w:rsidR="00367AF2">
        <w:t xml:space="preserve">Inadequate </w:t>
      </w:r>
      <w:r w:rsidR="00F103A1">
        <w:t>Funding</w:t>
      </w:r>
      <w:bookmarkEnd w:id="11"/>
      <w:r w:rsidR="00F103A1">
        <w:t xml:space="preserve"> </w:t>
      </w:r>
    </w:p>
    <w:p w14:paraId="53349863" w14:textId="77777777" w:rsidR="00367AF2" w:rsidRDefault="00367AF2" w:rsidP="00367AF2">
      <w:pPr>
        <w:pStyle w:val="Contention2"/>
      </w:pPr>
      <w:bookmarkStart w:id="12" w:name="_Toc272513203"/>
      <w:r>
        <w:t>Link:  Affirmative</w:t>
      </w:r>
      <w:r w:rsidR="005106BA">
        <w:t xml:space="preserve"> [in the DC plan</w:t>
      </w:r>
      <w:r w:rsidR="00E953A0">
        <w:t xml:space="preserve"> – check specifics of the AFF plan before running this</w:t>
      </w:r>
      <w:r w:rsidR="005106BA">
        <w:t>]</w:t>
      </w:r>
      <w:r>
        <w:t xml:space="preserve"> budgets $750/year per offender</w:t>
      </w:r>
      <w:bookmarkEnd w:id="12"/>
    </w:p>
    <w:p w14:paraId="23C6FD3C" w14:textId="77777777" w:rsidR="00367AF2" w:rsidRDefault="00367AF2" w:rsidP="00367AF2">
      <w:pPr>
        <w:pStyle w:val="Contention2"/>
      </w:pPr>
      <w:bookmarkStart w:id="13" w:name="_Toc272513204"/>
      <w:r>
        <w:t xml:space="preserve">Link: </w:t>
      </w:r>
      <w:bookmarkStart w:id="14" w:name="_Toc396558643"/>
      <w:r>
        <w:t>Indiana Study:  GPS tracking costs at least $6200/year/offender</w:t>
      </w:r>
      <w:r w:rsidR="000C01CE">
        <w:t xml:space="preserve">. </w:t>
      </w:r>
      <w:r>
        <w:t>More if you want 24/7/365 monitoring</w:t>
      </w:r>
      <w:bookmarkEnd w:id="14"/>
      <w:bookmarkEnd w:id="13"/>
    </w:p>
    <w:p w14:paraId="23EDB686" w14:textId="77777777" w:rsidR="00367AF2" w:rsidRDefault="00367AF2" w:rsidP="00367AF2">
      <w:pPr>
        <w:pStyle w:val="Citation3"/>
      </w:pPr>
      <w:proofErr w:type="gramStart"/>
      <w:r w:rsidRPr="006126E8">
        <w:rPr>
          <w:u w:val="single"/>
        </w:rPr>
        <w:t xml:space="preserve">Indiana </w:t>
      </w:r>
      <w:proofErr w:type="spellStart"/>
      <w:r w:rsidRPr="006126E8">
        <w:rPr>
          <w:u w:val="single"/>
        </w:rPr>
        <w:t>Dept</w:t>
      </w:r>
      <w:proofErr w:type="spellEnd"/>
      <w:r w:rsidRPr="006126E8">
        <w:rPr>
          <w:u w:val="single"/>
        </w:rPr>
        <w:t xml:space="preserve"> of Correction 2007</w:t>
      </w:r>
      <w:r>
        <w:t>.</w:t>
      </w:r>
      <w:proofErr w:type="gramEnd"/>
      <w:r>
        <w:t xml:space="preserve"> (</w:t>
      </w:r>
      <w:proofErr w:type="gramStart"/>
      <w:r>
        <w:t>state</w:t>
      </w:r>
      <w:proofErr w:type="gramEnd"/>
      <w:r>
        <w:t xml:space="preserve"> of Indiana’s prison system) “Indiana Department of Correction 2007 Researched Cost of Global Positioning Systems Submitted to the Legislative Council” </w:t>
      </w:r>
      <w:hyperlink r:id="rId15" w:history="1">
        <w:r w:rsidR="001834A7" w:rsidRPr="00276818">
          <w:rPr>
            <w:rStyle w:val="Hyperlink"/>
          </w:rPr>
          <w:t>http://www.in.gov/legislative/igareports/agencyarchive/reports/CORR05.pdf</w:t>
        </w:r>
      </w:hyperlink>
      <w:r w:rsidR="001834A7">
        <w:t xml:space="preserve"> </w:t>
      </w:r>
    </w:p>
    <w:p w14:paraId="717FF058" w14:textId="77777777" w:rsidR="00367AF2" w:rsidRDefault="00367AF2" w:rsidP="00367AF2">
      <w:pPr>
        <w:pStyle w:val="Evidence"/>
      </w:pPr>
      <w:r w:rsidRPr="006126E8">
        <w:rPr>
          <w:u w:val="single"/>
        </w:rPr>
        <w:t xml:space="preserve">During the 2006 General Assembly session, the legislature passed laws in which the Department has interpreted to apply the GPS requirement for sexually violent predators prospectively to those offenders who are soon to be released and those who commit new sexual </w:t>
      </w:r>
      <w:proofErr w:type="gramStart"/>
      <w:r w:rsidRPr="006126E8">
        <w:rPr>
          <w:u w:val="single"/>
        </w:rPr>
        <w:t>offenses which</w:t>
      </w:r>
      <w:proofErr w:type="gramEnd"/>
      <w:r w:rsidRPr="006126E8">
        <w:rPr>
          <w:u w:val="single"/>
        </w:rPr>
        <w:t xml:space="preserve"> meet the statutory criteria</w:t>
      </w:r>
      <w:r>
        <w:t xml:space="preserve">. This interpretation provides the Department the ability to gauge the data from its GPS pilot program currently in use. It further allows the Department latitude to build towards its fiscal projections of the cost associated with GPS monitoring. </w:t>
      </w:r>
      <w:r w:rsidRPr="006126E8">
        <w:rPr>
          <w:u w:val="single"/>
        </w:rPr>
        <w:t xml:space="preserve">The Department currently has 1 sexually violent predator required to be on lifetime GPS monitoring at the current rate of $17 per day per offender or $6205 per year. Both of these interpretations would have to add the cost of additional staff and </w:t>
      </w:r>
      <w:proofErr w:type="gramStart"/>
      <w:r w:rsidRPr="006126E8">
        <w:rPr>
          <w:u w:val="single"/>
        </w:rPr>
        <w:t>overtime which is often necessary to accommodate shifts in workload and these</w:t>
      </w:r>
      <w:proofErr w:type="gramEnd"/>
      <w:r w:rsidRPr="006126E8">
        <w:rPr>
          <w:u w:val="single"/>
        </w:rPr>
        <w:t xml:space="preserve"> must be considered as part of the overall cost of implementing GPS. This cost is based upon </w:t>
      </w:r>
      <w:proofErr w:type="gramStart"/>
      <w:r w:rsidRPr="006126E8">
        <w:rPr>
          <w:u w:val="single"/>
        </w:rPr>
        <w:t>third-party</w:t>
      </w:r>
      <w:proofErr w:type="gramEnd"/>
      <w:r w:rsidRPr="006126E8">
        <w:rPr>
          <w:u w:val="single"/>
        </w:rPr>
        <w:t xml:space="preserve"> contracting for GPS monitoring while Parole would be required to supervise and manage the offender. Cost would be significantly higher if the Department would continuously staff, 24 hour-7days a week-365 days a year, an operation for monitoring and </w:t>
      </w:r>
      <w:proofErr w:type="spellStart"/>
      <w:proofErr w:type="gramStart"/>
      <w:r w:rsidRPr="006126E8">
        <w:rPr>
          <w:u w:val="single"/>
        </w:rPr>
        <w:t>supervising.Some</w:t>
      </w:r>
      <w:proofErr w:type="spellEnd"/>
      <w:proofErr w:type="gramEnd"/>
      <w:r w:rsidRPr="006126E8">
        <w:rPr>
          <w:u w:val="single"/>
        </w:rPr>
        <w:t xml:space="preserve"> of the other additional costs include the cost for purchasing or leasing equipment, technicians for installation and repair, facilities, software updates and support</w:t>
      </w:r>
      <w:r>
        <w:t>.</w:t>
      </w:r>
    </w:p>
    <w:p w14:paraId="54344C9D" w14:textId="77777777" w:rsidR="00F103A1" w:rsidRDefault="00367AF2" w:rsidP="00F103A1">
      <w:pPr>
        <w:pStyle w:val="Contention2"/>
      </w:pPr>
      <w:bookmarkStart w:id="15" w:name="_Toc272513205"/>
      <w:r>
        <w:t xml:space="preserve">Solvency Impact:  Enforcement </w:t>
      </w:r>
      <w:r w:rsidR="00F103A1">
        <w:t>agency must have adequate funding to meet its full range of obligations</w:t>
      </w:r>
      <w:bookmarkEnd w:id="15"/>
    </w:p>
    <w:p w14:paraId="756C0B8F" w14:textId="77777777" w:rsidR="00C5432E" w:rsidRDefault="00C5432E" w:rsidP="00C5432E">
      <w:pPr>
        <w:pStyle w:val="Citation3"/>
        <w:rPr>
          <w:rFonts w:ascii="Arial Unicode MS" w:eastAsia="Arial Unicode MS"/>
          <w:u w:val="single"/>
        </w:rPr>
      </w:pPr>
      <w:proofErr w:type="gramStart"/>
      <w:r>
        <w:rPr>
          <w:u w:val="single"/>
        </w:rPr>
        <w:t>Dr. Robert S. Gable &amp; Dr. Ralph Kirkland Gable 2007.</w:t>
      </w:r>
      <w:proofErr w:type="gramEnd"/>
      <w:r>
        <w:t xml:space="preserve"> (Robert S. Gable - J.D.; Ph.D. in experimental psychology; PhD in Education in counseling psychology; Professor Emeritus in Psychology at the Claremont Graduate University in California. Ralph Kirkland Gable - J.D.; Ph.D. in social psychology; PhD in Education in counseling psychology; Professor Emeritus at Calif. Lutheran </w:t>
      </w:r>
      <w:proofErr w:type="spellStart"/>
      <w:r>
        <w:t>Univ</w:t>
      </w:r>
      <w:proofErr w:type="spellEnd"/>
      <w:r>
        <w:t xml:space="preserve">; previously </w:t>
      </w:r>
      <w:proofErr w:type="spellStart"/>
      <w:r>
        <w:t>Asst</w:t>
      </w:r>
      <w:proofErr w:type="spellEnd"/>
      <w:r>
        <w:t xml:space="preserve"> Prof. of Psychology at Harvard Medical School) “The practical limitations and positive potential of electronic monitoring” 01 Sept 2007 </w:t>
      </w:r>
      <w:hyperlink r:id="rId16" w:history="1">
        <w:r w:rsidRPr="00674FDB">
          <w:rPr>
            <w:rStyle w:val="Hyperlink"/>
          </w:rPr>
          <w:t>http://www.thefreelibrary.com/The+practical+limitations+and+positive+potential+of+electronic...-a0171294975</w:t>
        </w:r>
      </w:hyperlink>
      <w:r w:rsidRPr="00F103A1">
        <w:rPr>
          <w:rFonts w:ascii="Arial Unicode MS" w:eastAsia="Arial Unicode MS"/>
          <w:u w:val="single"/>
        </w:rPr>
        <w:t xml:space="preserve"> </w:t>
      </w:r>
    </w:p>
    <w:p w14:paraId="4D0455B3" w14:textId="77777777" w:rsidR="00F103A1" w:rsidRPr="001834A7" w:rsidRDefault="00F103A1" w:rsidP="00F103A1">
      <w:pPr>
        <w:pStyle w:val="Evidence"/>
      </w:pPr>
      <w:r w:rsidRPr="001834A7">
        <w:rPr>
          <w:rFonts w:eastAsia="Arial Unicode MS"/>
          <w:u w:val="single"/>
        </w:rPr>
        <w:t>Potential damage to an agency's credibility can come from electronic documentation that shows, in subsequent court documents or newspaper accounts, that a violent act occurred after a valid alert was ignored. Therefore, a monitoring agency must be given an adequate budget to meet the full range of program obligations. In addition to costs of purchasing or leasing equipment and paying service center fees, there are significant costs involved in expanding the number of supervising agents required to respond to alerts 24 hours a day. Other expenses may include staff training, increased travel for field visits, making court appearances, checking equipment and maintaining an inventory of spare units.</w:t>
      </w:r>
      <w:r>
        <w:rPr>
          <w:rFonts w:eastAsia="Arial Unicode MS"/>
        </w:rPr>
        <w:t xml:space="preserve"> </w:t>
      </w:r>
      <w:r w:rsidRPr="001834A7">
        <w:rPr>
          <w:rFonts w:eastAsia="Arial Unicode MS"/>
        </w:rPr>
        <w:t xml:space="preserve">Also, law enforcement personnel outside the monitoring agency may be asked to assist with field visits or arrests when a potential violation occurs. The typical EM caseload of 30 to 60 for </w:t>
      </w:r>
      <w:proofErr w:type="gramStart"/>
      <w:r w:rsidRPr="001834A7">
        <w:rPr>
          <w:rFonts w:eastAsia="Arial Unicode MS"/>
        </w:rPr>
        <w:t>radio-frequency</w:t>
      </w:r>
      <w:proofErr w:type="gramEnd"/>
      <w:r w:rsidRPr="001834A7">
        <w:rPr>
          <w:rFonts w:eastAsia="Arial Unicode MS"/>
        </w:rPr>
        <w:t xml:space="preserve"> monitoring and 10 to 15 for GPS offenders might be capped at seven to 18 with juvenile or high-risk offenders on GPS (Brown, McCabe and Wellford, 2007; C</w:t>
      </w:r>
      <w:r w:rsidR="001604D6">
        <w:rPr>
          <w:rFonts w:eastAsia="Arial Unicode MS"/>
        </w:rPr>
        <w:t>olorado Judicial Branch, 2006).</w:t>
      </w:r>
    </w:p>
    <w:p w14:paraId="3A588B78" w14:textId="77777777" w:rsidR="00F103A1" w:rsidRDefault="000D5D5A" w:rsidP="00F103A1">
      <w:pPr>
        <w:pStyle w:val="Contention1"/>
      </w:pPr>
      <w:bookmarkStart w:id="16" w:name="_Toc272513206"/>
      <w:r>
        <w:lastRenderedPageBreak/>
        <w:t xml:space="preserve">3.  </w:t>
      </w:r>
      <w:r w:rsidR="0043630C">
        <w:t>No reduction in recidivism (returning to crime after previous offense)</w:t>
      </w:r>
      <w:bookmarkEnd w:id="16"/>
    </w:p>
    <w:p w14:paraId="71EB5375" w14:textId="77777777" w:rsidR="00C825BD" w:rsidRDefault="00C825BD" w:rsidP="00C825BD">
      <w:pPr>
        <w:pStyle w:val="Contention2"/>
      </w:pPr>
      <w:bookmarkStart w:id="17" w:name="_Toc272513207"/>
      <w:r>
        <w:t>No conclusive studies proving the viability of EM surveillance as a crime tool, even after more than 20 years of use</w:t>
      </w:r>
      <w:bookmarkEnd w:id="17"/>
    </w:p>
    <w:p w14:paraId="6BED99AD" w14:textId="77777777" w:rsidR="00C825BD" w:rsidRPr="00F103A1" w:rsidRDefault="00C825BD" w:rsidP="00C825BD">
      <w:pPr>
        <w:pStyle w:val="Citation3"/>
        <w:rPr>
          <w:rStyle w:val="Hyperlink"/>
        </w:rPr>
      </w:pPr>
      <w:r>
        <w:rPr>
          <w:u w:val="single"/>
        </w:rPr>
        <w:t>Molly Carney 2012.</w:t>
      </w:r>
      <w:r>
        <w:t xml:space="preserve"> (</w:t>
      </w:r>
      <w:proofErr w:type="gramStart"/>
      <w:r>
        <w:t>holds</w:t>
      </w:r>
      <w:proofErr w:type="gramEnd"/>
      <w:r>
        <w:t xml:space="preserve"> a J.D. degree; works as an Associate Attorney in the Trusts and Estates Department of the Chapman and Cutler law firm) “Correction through Omniscience: Electronic Monitoring and the Escalation of Crime Control” November 2012, 40 Wash. Univ. J. L. &amp; Pol. 279 </w:t>
      </w:r>
      <w:hyperlink r:id="rId17" w:history="1">
        <w:r w:rsidRPr="00F103A1">
          <w:rPr>
            <w:rStyle w:val="Hyperlink"/>
          </w:rPr>
          <w:t>http://digitalcommons.law.wustl.edu/cgi/viewcontent.cgi?article=1582&amp;context=wujlp</w:t>
        </w:r>
      </w:hyperlink>
    </w:p>
    <w:p w14:paraId="152D6A87" w14:textId="77777777" w:rsidR="00C825BD" w:rsidRPr="001834A7" w:rsidRDefault="00C825BD" w:rsidP="001834A7">
      <w:pPr>
        <w:pStyle w:val="Evidence"/>
      </w:pPr>
      <w:r w:rsidRPr="001834A7">
        <w:rPr>
          <w:rFonts w:eastAsia="Arial Unicode MS"/>
        </w:rPr>
        <w:t>Given the new populations controlled, industry created, and constitutional concerns implicated by EM surveillance, notable new results should be expected. After over twenty years of use, however, there is no real consensus on the viability of EM surveillance as a crime control tool. Studies, none of which can be considered comprehensive, show mixed results. If anything, the majority of EM surveillance programs have yet to unmistakab</w:t>
      </w:r>
      <w:r w:rsidR="001604D6">
        <w:rPr>
          <w:rFonts w:eastAsia="Arial Unicode MS"/>
        </w:rPr>
        <w:t>ly accomplish their objectives.</w:t>
      </w:r>
    </w:p>
    <w:p w14:paraId="0A5C6715" w14:textId="77777777" w:rsidR="00F103A1" w:rsidRDefault="0043630C" w:rsidP="00F103A1">
      <w:pPr>
        <w:pStyle w:val="Contention2"/>
      </w:pPr>
      <w:bookmarkStart w:id="18" w:name="_Toc272513208"/>
      <w:proofErr w:type="gramStart"/>
      <w:r>
        <w:t>R</w:t>
      </w:r>
      <w:r w:rsidR="00F103A1">
        <w:t xml:space="preserve">ecidivism </w:t>
      </w:r>
      <w:r>
        <w:t>isn’t</w:t>
      </w:r>
      <w:r w:rsidR="00F103A1">
        <w:t xml:space="preserve"> reduced by EM</w:t>
      </w:r>
      <w:proofErr w:type="gramEnd"/>
      <w:r>
        <w:t>:  it’s too short, no standards, often not relevant to the offender</w:t>
      </w:r>
      <w:bookmarkEnd w:id="18"/>
    </w:p>
    <w:p w14:paraId="15EB4049" w14:textId="77777777" w:rsidR="00570C19" w:rsidRDefault="00570C19" w:rsidP="00570C19">
      <w:pPr>
        <w:pStyle w:val="Citation3"/>
      </w:pPr>
      <w:r>
        <w:rPr>
          <w:u w:val="single"/>
        </w:rPr>
        <w:t xml:space="preserve">Dr. Marc </w:t>
      </w:r>
      <w:proofErr w:type="spellStart"/>
      <w:r>
        <w:rPr>
          <w:u w:val="single"/>
        </w:rPr>
        <w:t>Renzema</w:t>
      </w:r>
      <w:proofErr w:type="spellEnd"/>
      <w:r>
        <w:rPr>
          <w:u w:val="single"/>
        </w:rPr>
        <w:t xml:space="preserve"> and Dr. Evan Mayo-Wilson 2005.</w:t>
      </w:r>
      <w:r>
        <w:t xml:space="preserve"> (</w:t>
      </w:r>
      <w:proofErr w:type="spellStart"/>
      <w:r>
        <w:t>Renzema</w:t>
      </w:r>
      <w:proofErr w:type="spellEnd"/>
      <w:r>
        <w:t xml:space="preserve"> - Ph.D. in Criminal Justice; Professor Emeritus of Criminal Justice at Kutztown </w:t>
      </w:r>
      <w:proofErr w:type="spellStart"/>
      <w:r>
        <w:t>Univ</w:t>
      </w:r>
      <w:proofErr w:type="spellEnd"/>
      <w:r>
        <w:t xml:space="preserve"> in Pennsylvania. Mayo-Wilson - Ph.D. in Evidence-based Social Interventions; Senior Research Associate in Psychology at the University College London; previously a Departmental Lecturer at the </w:t>
      </w:r>
      <w:proofErr w:type="spellStart"/>
      <w:r>
        <w:t>Dept</w:t>
      </w:r>
      <w:proofErr w:type="spellEnd"/>
      <w:r>
        <w:t xml:space="preserve"> of Social Policy and Intervention at the </w:t>
      </w:r>
      <w:proofErr w:type="spellStart"/>
      <w:r>
        <w:t>Univ</w:t>
      </w:r>
      <w:proofErr w:type="spellEnd"/>
      <w:r>
        <w:t xml:space="preserve"> of Oxford) “Can electronic monitoring reduce crime for moderate to high-risk offenders?” </w:t>
      </w:r>
      <w:proofErr w:type="gramStart"/>
      <w:r>
        <w:t xml:space="preserve">Summer 2005, 1 J. </w:t>
      </w:r>
      <w:proofErr w:type="spellStart"/>
      <w:r>
        <w:t>Exper</w:t>
      </w:r>
      <w:proofErr w:type="spellEnd"/>
      <w:r>
        <w:t>.</w:t>
      </w:r>
      <w:proofErr w:type="gramEnd"/>
      <w:r>
        <w:t xml:space="preserve"> </w:t>
      </w:r>
      <w:proofErr w:type="spellStart"/>
      <w:r>
        <w:t>Criminol</w:t>
      </w:r>
      <w:proofErr w:type="spellEnd"/>
      <w:r>
        <w:t xml:space="preserve">. 2 (2005), </w:t>
      </w:r>
      <w:hyperlink r:id="rId18" w:history="1">
        <w:r w:rsidRPr="007E2F48">
          <w:rPr>
            <w:rStyle w:val="Hyperlink"/>
          </w:rPr>
          <w:t>http://link.springer.com/article/10.1007%2Fs11292-005-1615-1</w:t>
        </w:r>
      </w:hyperlink>
    </w:p>
    <w:p w14:paraId="7D0DF813" w14:textId="77777777" w:rsidR="00F103A1" w:rsidRPr="001834A7" w:rsidRDefault="00F103A1" w:rsidP="001834A7">
      <w:pPr>
        <w:pStyle w:val="Evidence"/>
      </w:pPr>
      <w:r w:rsidRPr="001834A7">
        <w:rPr>
          <w:rFonts w:eastAsia="Arial Unicode MS"/>
        </w:rPr>
        <w:t>Given the theoretical rationales for EM enumerated elsewhere (</w:t>
      </w:r>
      <w:proofErr w:type="spellStart"/>
      <w:r w:rsidRPr="001834A7">
        <w:rPr>
          <w:rFonts w:eastAsia="Arial Unicode MS"/>
        </w:rPr>
        <w:t>Renzema</w:t>
      </w:r>
      <w:proofErr w:type="spellEnd"/>
      <w:r w:rsidRPr="001834A7">
        <w:rPr>
          <w:rFonts w:eastAsia="Arial Unicode MS"/>
        </w:rPr>
        <w:t xml:space="preserve"> 2003: 6Y8) and the meta-analytic studies of “what works” in corrections of </w:t>
      </w:r>
      <w:proofErr w:type="spellStart"/>
      <w:r w:rsidRPr="001834A7">
        <w:rPr>
          <w:rFonts w:eastAsia="Arial Unicode MS"/>
        </w:rPr>
        <w:t>Bonta</w:t>
      </w:r>
      <w:proofErr w:type="spellEnd"/>
      <w:r w:rsidRPr="001834A7">
        <w:rPr>
          <w:rFonts w:eastAsia="Arial Unicode MS"/>
        </w:rPr>
        <w:t xml:space="preserve">, Cullen, </w:t>
      </w:r>
      <w:proofErr w:type="spellStart"/>
      <w:r w:rsidRPr="001834A7">
        <w:rPr>
          <w:rFonts w:eastAsia="Arial Unicode MS"/>
        </w:rPr>
        <w:t>Gendreau</w:t>
      </w:r>
      <w:proofErr w:type="spellEnd"/>
      <w:r w:rsidRPr="001834A7">
        <w:rPr>
          <w:rFonts w:eastAsia="Arial Unicode MS"/>
        </w:rPr>
        <w:t xml:space="preserve">, </w:t>
      </w:r>
      <w:proofErr w:type="spellStart"/>
      <w:r w:rsidRPr="001834A7">
        <w:rPr>
          <w:rFonts w:eastAsia="Arial Unicode MS"/>
        </w:rPr>
        <w:t>Latessa</w:t>
      </w:r>
      <w:proofErr w:type="spellEnd"/>
      <w:r w:rsidRPr="001834A7">
        <w:rPr>
          <w:rFonts w:eastAsia="Arial Unicode MS"/>
        </w:rPr>
        <w:t xml:space="preserve">, Ross, Sherman, and others over the past two decades, it is hardly surprising that recidivism has not been reliably reduced by an intervention that is typically quite short, applied in a standard fashion, and applied to a diverse group of offenders for whom it may or may not have any relevance </w:t>
      </w:r>
      <w:r w:rsidR="001604D6">
        <w:rPr>
          <w:rFonts w:eastAsia="Arial Unicode MS"/>
        </w:rPr>
        <w:t>to their motives for offending.</w:t>
      </w:r>
    </w:p>
    <w:p w14:paraId="1BF2DCA7" w14:textId="77777777" w:rsidR="005A2C2E" w:rsidRDefault="0037177E" w:rsidP="005A2C2E">
      <w:pPr>
        <w:pStyle w:val="Contention2"/>
      </w:pPr>
      <w:r>
        <w:t xml:space="preserve"> </w:t>
      </w:r>
      <w:bookmarkStart w:id="19" w:name="_Toc272513209"/>
      <w:r w:rsidR="005A2C2E">
        <w:t>“Reduced recidivism” is only a false impression left from net widening:  EM is used more and more widely on less and less dangerous criminals, so the percentage of recidivism appears to decline – but it’s not the result of EM</w:t>
      </w:r>
      <w:bookmarkEnd w:id="19"/>
    </w:p>
    <w:p w14:paraId="4F07ADF0" w14:textId="77777777" w:rsidR="00F047B6" w:rsidRPr="00BD745F" w:rsidRDefault="000D5D5A" w:rsidP="00BD745F">
      <w:pPr>
        <w:pStyle w:val="Citation3"/>
      </w:pPr>
      <w:r>
        <w:rPr>
          <w:u w:val="single"/>
        </w:rPr>
        <w:t xml:space="preserve">Dr. </w:t>
      </w:r>
      <w:r w:rsidR="00F047B6" w:rsidRPr="00BD745F">
        <w:rPr>
          <w:u w:val="single"/>
        </w:rPr>
        <w:t xml:space="preserve">Ralph K. Gable &amp; </w:t>
      </w:r>
      <w:r w:rsidR="00BD745F" w:rsidRPr="00BD745F">
        <w:rPr>
          <w:u w:val="single"/>
        </w:rPr>
        <w:t xml:space="preserve">Dr. </w:t>
      </w:r>
      <w:r w:rsidR="00F047B6" w:rsidRPr="00BD745F">
        <w:rPr>
          <w:u w:val="single"/>
        </w:rPr>
        <w:t>Robert S. Gable 2005.</w:t>
      </w:r>
      <w:r w:rsidR="00F047B6" w:rsidRPr="00BD745F">
        <w:t xml:space="preserve"> (</w:t>
      </w:r>
      <w:r w:rsidR="00BD745F" w:rsidRPr="00BD745F">
        <w:t xml:space="preserve">Ralph – head of Harvard research team that invented electronic monitoring </w:t>
      </w:r>
      <w:proofErr w:type="gramStart"/>
      <w:r w:rsidR="00BD745F" w:rsidRPr="00BD745F">
        <w:t>devices  in</w:t>
      </w:r>
      <w:proofErr w:type="gramEnd"/>
      <w:r w:rsidR="00BD745F" w:rsidRPr="00BD745F">
        <w:t xml:space="preserve"> 1964</w:t>
      </w:r>
      <w:r>
        <w:t xml:space="preserve">; J.D. degree; Ph.D. in social psychology; Professor Emeritus at California Lutheran </w:t>
      </w:r>
      <w:proofErr w:type="spellStart"/>
      <w:r>
        <w:t>Univ</w:t>
      </w:r>
      <w:proofErr w:type="spellEnd"/>
      <w:r>
        <w:t>; previously an Asst. Professor of Psychology at Harvard Medical School</w:t>
      </w:r>
      <w:r w:rsidR="00BD745F" w:rsidRPr="00BD745F">
        <w:t xml:space="preserve">. Robert – PhD; </w:t>
      </w:r>
      <w:r w:rsidR="00BD745F" w:rsidRPr="00BD745F">
        <w:rPr>
          <w:szCs w:val="13"/>
          <w:shd w:val="clear" w:color="auto" w:fill="FFFFFF"/>
        </w:rPr>
        <w:t xml:space="preserve">emeritus professor of psychology at Claremont Graduate </w:t>
      </w:r>
      <w:proofErr w:type="spellStart"/>
      <w:r w:rsidR="00BD745F" w:rsidRPr="00BD745F">
        <w:rPr>
          <w:szCs w:val="13"/>
          <w:shd w:val="clear" w:color="auto" w:fill="FFFFFF"/>
        </w:rPr>
        <w:t>Univ</w:t>
      </w:r>
      <w:proofErr w:type="spellEnd"/>
      <w:r w:rsidR="00F047B6" w:rsidRPr="00BD745F">
        <w:t>) “</w:t>
      </w:r>
      <w:r w:rsidR="00F047B6" w:rsidRPr="00BD745F">
        <w:rPr>
          <w:szCs w:val="26"/>
        </w:rPr>
        <w:t>Electronic Monitoring: Positive Intervention Strategies</w:t>
      </w:r>
      <w:r w:rsidR="00F047B6" w:rsidRPr="00BD745F">
        <w:t xml:space="preserve"> “ FEDERAL PROBATION, published by </w:t>
      </w:r>
      <w:r w:rsidR="00F047B6" w:rsidRPr="00BD745F">
        <w:rPr>
          <w:szCs w:val="12"/>
        </w:rPr>
        <w:t>the Administrative Office of the U.S. Courts</w:t>
      </w:r>
      <w:r w:rsidR="00BD745F">
        <w:rPr>
          <w:szCs w:val="12"/>
        </w:rPr>
        <w:t xml:space="preserve"> </w:t>
      </w:r>
      <w:hyperlink r:id="rId19" w:history="1">
        <w:r w:rsidR="001834A7" w:rsidRPr="00276818">
          <w:rPr>
            <w:rStyle w:val="Hyperlink"/>
          </w:rPr>
          <w:t>http://www.uscourts.gov/uscourts/FederalCourts/PPS/Fedprob/2005-06/intervention.html</w:t>
        </w:r>
      </w:hyperlink>
      <w:r w:rsidR="001834A7">
        <w:t xml:space="preserve"> </w:t>
      </w:r>
    </w:p>
    <w:p w14:paraId="74A89DA9" w14:textId="77777777" w:rsidR="005A2C2E" w:rsidRPr="005A2C2E" w:rsidRDefault="005A2C2E" w:rsidP="005A2C2E">
      <w:pPr>
        <w:pStyle w:val="Evidence"/>
      </w:pPr>
      <w:r w:rsidRPr="00BD745F">
        <w:rPr>
          <w:u w:val="single"/>
        </w:rPr>
        <w:t>Despite the common assertion that EM is primarily used with offenders who would otherwise be imprisoned, evidence suggests that there has been “net-widening” to include low-risk offenders who would not normally be incarcerated</w:t>
      </w:r>
      <w:r>
        <w:t xml:space="preserve"> (</w:t>
      </w:r>
      <w:proofErr w:type="spellStart"/>
      <w:r>
        <w:t>Bonta</w:t>
      </w:r>
      <w:proofErr w:type="spellEnd"/>
      <w:r>
        <w:t>, Wallace-</w:t>
      </w:r>
      <w:proofErr w:type="spellStart"/>
      <w:r>
        <w:t>Capretta</w:t>
      </w:r>
      <w:proofErr w:type="spellEnd"/>
      <w:r>
        <w:t xml:space="preserve"> and Rooney, 1999; Jackson, </w:t>
      </w:r>
      <w:proofErr w:type="spellStart"/>
      <w:r>
        <w:t>DeKeijser</w:t>
      </w:r>
      <w:proofErr w:type="spellEnd"/>
      <w:r>
        <w:t xml:space="preserve"> and </w:t>
      </w:r>
      <w:proofErr w:type="spellStart"/>
      <w:r>
        <w:t>Michon</w:t>
      </w:r>
      <w:proofErr w:type="spellEnd"/>
      <w:r>
        <w:t xml:space="preserve">, 1995; John Howard Society, 2000). </w:t>
      </w:r>
      <w:r w:rsidRPr="00BD745F">
        <w:rPr>
          <w:u w:val="single"/>
        </w:rPr>
        <w:t>Thus, the low recidivism rate of some programs is not a result of the deterrent power of EM, but merely a reflection of the low-risk profile of the participants—a “Martha Stewart” effect.</w:t>
      </w:r>
    </w:p>
    <w:p w14:paraId="03B5558F" w14:textId="77777777" w:rsidR="005A2C2E" w:rsidRDefault="00F103A1" w:rsidP="005A2C2E">
      <w:pPr>
        <w:pStyle w:val="Contention2"/>
      </w:pPr>
      <w:bookmarkStart w:id="20" w:name="_Toc272513210"/>
      <w:r>
        <w:lastRenderedPageBreak/>
        <w:t>Comparing prison to EM, budget savings are higher with EM but crime is lower with incarceration</w:t>
      </w:r>
      <w:r w:rsidR="005A2C2E">
        <w:t>.</w:t>
      </w:r>
      <w:bookmarkEnd w:id="20"/>
      <w:r w:rsidR="005A2C2E">
        <w:t xml:space="preserve">  </w:t>
      </w:r>
    </w:p>
    <w:p w14:paraId="5E9FF77C" w14:textId="77777777" w:rsidR="00F103A1" w:rsidRPr="005A2C2E" w:rsidRDefault="005A2C2E" w:rsidP="005A2C2E">
      <w:pPr>
        <w:pStyle w:val="Constructive"/>
        <w:rPr>
          <w:b/>
        </w:rPr>
      </w:pPr>
      <w:r w:rsidRPr="005A2C2E">
        <w:rPr>
          <w:b/>
        </w:rPr>
        <w:t xml:space="preserve">Roman, </w:t>
      </w:r>
      <w:proofErr w:type="spellStart"/>
      <w:r w:rsidRPr="005A2C2E">
        <w:rPr>
          <w:b/>
        </w:rPr>
        <w:t>Liberman</w:t>
      </w:r>
      <w:proofErr w:type="spellEnd"/>
      <w:r w:rsidRPr="005A2C2E">
        <w:rPr>
          <w:b/>
        </w:rPr>
        <w:t xml:space="preserve">, Taxy and Downey advocate </w:t>
      </w:r>
      <w:r w:rsidR="007F19E7">
        <w:rPr>
          <w:b/>
        </w:rPr>
        <w:t>EM in D.C.</w:t>
      </w:r>
      <w:r w:rsidRPr="005A2C2E">
        <w:rPr>
          <w:b/>
        </w:rPr>
        <w:t>, but they admitted in 2012:</w:t>
      </w:r>
    </w:p>
    <w:p w14:paraId="39E63427" w14:textId="77777777" w:rsidR="00F103A1" w:rsidRPr="00F103A1" w:rsidRDefault="00F103A1" w:rsidP="00F103A1">
      <w:pPr>
        <w:pStyle w:val="Citation3"/>
        <w:rPr>
          <w:rStyle w:val="Hyperlink"/>
        </w:rPr>
      </w:pPr>
      <w:r>
        <w:rPr>
          <w:u w:val="single"/>
        </w:rPr>
        <w:t xml:space="preserve">Dr. John Roman, Dr. </w:t>
      </w:r>
      <w:proofErr w:type="spellStart"/>
      <w:r>
        <w:rPr>
          <w:u w:val="single"/>
        </w:rPr>
        <w:t>Akiva</w:t>
      </w:r>
      <w:proofErr w:type="spellEnd"/>
      <w:r>
        <w:rPr>
          <w:u w:val="single"/>
        </w:rPr>
        <w:t xml:space="preserve"> </w:t>
      </w:r>
      <w:proofErr w:type="spellStart"/>
      <w:r>
        <w:rPr>
          <w:u w:val="single"/>
        </w:rPr>
        <w:t>Liberman</w:t>
      </w:r>
      <w:proofErr w:type="spellEnd"/>
      <w:r>
        <w:rPr>
          <w:u w:val="single"/>
        </w:rPr>
        <w:t>, Samuel Taxy, and Mitchell Downey 2012.</w:t>
      </w:r>
      <w:r>
        <w:t xml:space="preserve"> (Roman - holds a Ph.D. degree; works as a Senior Fellow in the Justice Policy Center at the Urban Institute; also works as the Executive Director of the District of Columbia Crime Policy Institute. </w:t>
      </w:r>
      <w:proofErr w:type="spellStart"/>
      <w:r>
        <w:t>Liberman</w:t>
      </w:r>
      <w:proofErr w:type="spellEnd"/>
      <w:r>
        <w:t xml:space="preserve"> - holds a Ph.D. degree in social psychology; works as a Senior Fellow in the Justice Policy Center at the Urban Institute. Taxy - works as a Research Assistant in the Justice Policy Center at the Urban Institute. Downey - Ph.D. student in economics at the University of California San Diego; previously worked as a Researcher in crime policy at the Urban Institute) “The Costs and Benefits of Electronic Monitoring for Washington, D.C.” September 2012 </w:t>
      </w:r>
      <w:hyperlink r:id="rId20" w:history="1">
        <w:r w:rsidRPr="00F103A1">
          <w:rPr>
            <w:rStyle w:val="Hyperlink"/>
          </w:rPr>
          <w:t>http://www.urban.org/publications/412678.html</w:t>
        </w:r>
      </w:hyperlink>
    </w:p>
    <w:p w14:paraId="4F6B896B" w14:textId="77777777" w:rsidR="00F103A1" w:rsidRPr="001834A7" w:rsidRDefault="00F103A1" w:rsidP="001834A7">
      <w:pPr>
        <w:pStyle w:val="Evidence"/>
      </w:pPr>
      <w:r w:rsidRPr="001834A7">
        <w:rPr>
          <w:rFonts w:eastAsia="Arial Unicode MS"/>
        </w:rPr>
        <w:t xml:space="preserve">It is also important to note that a comparison of EM to other interventions (including jail or prison) may lead to very different results. On the one hand, comparing prison to EM, for example, the expected budgetary savings would be much higher, as incarceration is more expensive than probation. On the other hand, crime would always be higher for the </w:t>
      </w:r>
      <w:proofErr w:type="spellStart"/>
      <w:r w:rsidRPr="001834A7">
        <w:rPr>
          <w:rFonts w:eastAsia="Arial Unicode MS"/>
        </w:rPr>
        <w:t>nonincarcerated</w:t>
      </w:r>
      <w:proofErr w:type="spellEnd"/>
      <w:r w:rsidRPr="001834A7">
        <w:rPr>
          <w:rFonts w:eastAsia="Arial Unicode MS"/>
        </w:rPr>
        <w:t xml:space="preserve"> population on EM than for offenders who are incarcerated. This means that societal benefits would always be negative for the EM population—in contrast to the current findings that offenders under EM commit fewer offenses than while under standard community supervision. The current results, therefore, provide little basis for estimating the cost-effectiveness of EM relative to prison, which are lik</w:t>
      </w:r>
      <w:r w:rsidR="001604D6">
        <w:rPr>
          <w:rFonts w:eastAsia="Arial Unicode MS"/>
        </w:rPr>
        <w:t>ely to be substantially higher.</w:t>
      </w:r>
    </w:p>
    <w:p w14:paraId="6B83B21F" w14:textId="77777777" w:rsidR="00F103A1" w:rsidRDefault="00F103A1" w:rsidP="00F103A1">
      <w:pPr>
        <w:pStyle w:val="Contention2"/>
      </w:pPr>
      <w:bookmarkStart w:id="21" w:name="_Toc272513211"/>
      <w:r>
        <w:t xml:space="preserve">EM </w:t>
      </w:r>
      <w:r w:rsidR="00C42858">
        <w:t>success studies are flawed – there’s been little success proving EM reduces re-incarceration.</w:t>
      </w:r>
      <w:bookmarkEnd w:id="21"/>
      <w:r w:rsidR="00C42858">
        <w:t xml:space="preserve"> </w:t>
      </w:r>
    </w:p>
    <w:p w14:paraId="365550D0" w14:textId="77777777" w:rsidR="00F103A1" w:rsidRPr="00F103A1" w:rsidRDefault="00F103A1" w:rsidP="00F103A1">
      <w:pPr>
        <w:pStyle w:val="Citation3"/>
        <w:rPr>
          <w:rStyle w:val="Hyperlink"/>
        </w:rPr>
      </w:pPr>
      <w:r>
        <w:rPr>
          <w:u w:val="single"/>
          <w:lang w:val="de-DE"/>
        </w:rPr>
        <w:t xml:space="preserve">James </w:t>
      </w:r>
      <w:proofErr w:type="spellStart"/>
      <w:r>
        <w:rPr>
          <w:u w:val="single"/>
          <w:lang w:val="de-DE"/>
        </w:rPr>
        <w:t>Kilgore</w:t>
      </w:r>
      <w:proofErr w:type="spellEnd"/>
      <w:r>
        <w:rPr>
          <w:u w:val="single"/>
        </w:rPr>
        <w:t xml:space="preserve"> 2013.</w:t>
      </w:r>
      <w:r>
        <w:t xml:space="preserve">(works as a Research Scholar at the Center for African Studies at the University of Illinois; also works as a researcher and writer on criminal justice issues) “Progress or More of the Same? Electronic Monitoring and Parole in the Age of Mass Incarceration” March 2013, 21 Critical Criminology 1 </w:t>
      </w:r>
      <w:hyperlink r:id="rId21" w:history="1">
        <w:r w:rsidRPr="00F103A1">
          <w:rPr>
            <w:rStyle w:val="Hyperlink"/>
          </w:rPr>
          <w:t>http://link.springer.com/article/10.1007%2Fs10612-012-9165-0</w:t>
        </w:r>
      </w:hyperlink>
    </w:p>
    <w:p w14:paraId="020A17A7" w14:textId="77777777" w:rsidR="00F103A1" w:rsidRDefault="00F103A1" w:rsidP="007E2F48">
      <w:pPr>
        <w:pStyle w:val="Evidence"/>
      </w:pPr>
      <w:r w:rsidRPr="001834A7">
        <w:rPr>
          <w:rFonts w:eastAsia="Arial Unicode MS"/>
        </w:rPr>
        <w:t xml:space="preserve">Bureau of Justice figures (Glaze and </w:t>
      </w:r>
      <w:proofErr w:type="spellStart"/>
      <w:r w:rsidRPr="001834A7">
        <w:rPr>
          <w:rFonts w:eastAsia="Arial Unicode MS"/>
        </w:rPr>
        <w:t>Bonczar</w:t>
      </w:r>
      <w:proofErr w:type="spellEnd"/>
      <w:r w:rsidRPr="001834A7">
        <w:rPr>
          <w:rFonts w:eastAsia="Arial Unicode MS"/>
        </w:rPr>
        <w:t xml:space="preserve"> 2011) reveal that 18,429 people nationwide were on parole with GPS in 2010. As noted above,</w:t>
      </w:r>
      <w:r>
        <w:rPr>
          <w:rFonts w:eastAsia="Arial Unicode MS"/>
        </w:rPr>
        <w:t xml:space="preserve"> </w:t>
      </w:r>
      <w:r w:rsidRPr="001834A7">
        <w:rPr>
          <w:rFonts w:eastAsia="Arial Unicode MS"/>
          <w:u w:val="single"/>
        </w:rPr>
        <w:t>a primary feature of the era of mass incarceration has been escalating recidivism. Hence, for years researchers have tried with minimal success to prove a positive correlation between the use of EM and reducing rates of re-incarceration</w:t>
      </w:r>
      <w:r>
        <w:rPr>
          <w:rFonts w:eastAsia="Arial Unicode MS"/>
        </w:rPr>
        <w:t xml:space="preserve"> </w:t>
      </w:r>
      <w:r w:rsidRPr="001834A7">
        <w:rPr>
          <w:rFonts w:eastAsia="Arial Unicode MS"/>
        </w:rPr>
        <w:t>(</w:t>
      </w:r>
      <w:proofErr w:type="spellStart"/>
      <w:r w:rsidRPr="001834A7">
        <w:rPr>
          <w:rFonts w:eastAsia="Arial Unicode MS"/>
        </w:rPr>
        <w:t>Maxfield</w:t>
      </w:r>
      <w:proofErr w:type="spellEnd"/>
      <w:r w:rsidRPr="001834A7">
        <w:rPr>
          <w:rFonts w:eastAsia="Arial Unicode MS"/>
        </w:rPr>
        <w:t xml:space="preserve"> and </w:t>
      </w:r>
      <w:proofErr w:type="spellStart"/>
      <w:r w:rsidRPr="001834A7">
        <w:rPr>
          <w:rFonts w:eastAsia="Arial Unicode MS"/>
        </w:rPr>
        <w:t>Baumer</w:t>
      </w:r>
      <w:proofErr w:type="spellEnd"/>
      <w:r w:rsidRPr="001834A7">
        <w:rPr>
          <w:rFonts w:eastAsia="Arial Unicode MS"/>
        </w:rPr>
        <w:t xml:space="preserve"> 1990; </w:t>
      </w:r>
      <w:proofErr w:type="spellStart"/>
      <w:r w:rsidRPr="001834A7">
        <w:rPr>
          <w:rFonts w:eastAsia="Arial Unicode MS"/>
        </w:rPr>
        <w:t>Jolin</w:t>
      </w:r>
      <w:proofErr w:type="spellEnd"/>
      <w:r w:rsidRPr="001834A7">
        <w:rPr>
          <w:rFonts w:eastAsia="Arial Unicode MS"/>
        </w:rPr>
        <w:t xml:space="preserve"> and </w:t>
      </w:r>
      <w:proofErr w:type="spellStart"/>
      <w:r w:rsidRPr="001834A7">
        <w:rPr>
          <w:rFonts w:eastAsia="Arial Unicode MS"/>
        </w:rPr>
        <w:t>Stipak</w:t>
      </w:r>
      <w:proofErr w:type="spellEnd"/>
      <w:r w:rsidRPr="001834A7">
        <w:rPr>
          <w:rFonts w:eastAsia="Arial Unicode MS"/>
        </w:rPr>
        <w:t xml:space="preserve"> 1992; Lilly et al. 1993; Jones and Ross 1997; Ulmer 2001)</w:t>
      </w:r>
      <w:proofErr w:type="gramStart"/>
      <w:r>
        <w:rPr>
          <w:rFonts w:eastAsia="Arial Unicode MS"/>
        </w:rPr>
        <w:t>.</w:t>
      </w:r>
      <w:r>
        <w:rPr>
          <w:rFonts w:eastAsia="Arial Unicode MS"/>
          <w:u w:val="single"/>
        </w:rPr>
        <w:t>Until</w:t>
      </w:r>
      <w:proofErr w:type="gramEnd"/>
      <w:r>
        <w:rPr>
          <w:rFonts w:eastAsia="Arial Unicode MS"/>
          <w:u w:val="single"/>
        </w:rPr>
        <w:t xml:space="preserve"> recently, methodologies for such studies have been highly problematic. As Bales </w:t>
      </w:r>
      <w:r w:rsidRPr="001834A7">
        <w:rPr>
          <w:rFonts w:eastAsia="Arial Unicode MS"/>
        </w:rPr>
        <w:t>(2010, 6–10)</w:t>
      </w:r>
      <w:r>
        <w:rPr>
          <w:rFonts w:eastAsia="Arial Unicode MS"/>
        </w:rPr>
        <w:t xml:space="preserve"> </w:t>
      </w:r>
      <w:r w:rsidRPr="001834A7">
        <w:rPr>
          <w:rFonts w:eastAsia="Arial Unicode MS"/>
          <w:u w:val="single"/>
        </w:rPr>
        <w:t>points out the primary fault has been the failure to recognize that those chosen for EM tend to have a different risk level than those on traditional parole. In some instances, those with excellent disciplinary records in prison were placed on EM as part of an early release program. In those cases, EM served as a reward for people regarded as low risk. But in other situations, EM has been an additional controlling condition of parole, designed to monitor people who are viewed as high risk—those with sex offense convictions, gang histories or high profile violent cases. In addition, few researchers chose to interview those who have been under EM. In the rare cases where researchers did conduct such interviews, they typically conducted them at the parole office with people hand- picked by parole authorities, hardly a process likely to yield a range of viewpoints</w:t>
      </w:r>
      <w:r>
        <w:rPr>
          <w:rFonts w:eastAsia="Arial Unicode MS"/>
        </w:rPr>
        <w:t xml:space="preserve"> </w:t>
      </w:r>
      <w:r w:rsidRPr="001834A7">
        <w:rPr>
          <w:rFonts w:eastAsia="Arial Unicode MS"/>
        </w:rPr>
        <w:t>(</w:t>
      </w:r>
      <w:proofErr w:type="spellStart"/>
      <w:r w:rsidRPr="001834A7">
        <w:rPr>
          <w:rFonts w:eastAsia="Arial Unicode MS"/>
        </w:rPr>
        <w:t>Shklovski</w:t>
      </w:r>
      <w:proofErr w:type="spellEnd"/>
      <w:r w:rsidRPr="001834A7">
        <w:rPr>
          <w:rFonts w:eastAsia="Arial Unicode MS"/>
        </w:rPr>
        <w:t xml:space="preserve"> et al. 2009; Padgett et al. 2006; Staples and Decker 2011)</w:t>
      </w:r>
      <w:r w:rsidR="001604D6">
        <w:rPr>
          <w:rFonts w:eastAsia="Arial Unicode MS"/>
        </w:rPr>
        <w:t>.</w:t>
      </w:r>
    </w:p>
    <w:p w14:paraId="583A1E35" w14:textId="77777777" w:rsidR="00F103A1" w:rsidRDefault="006C58FF" w:rsidP="007E2F48">
      <w:pPr>
        <w:pStyle w:val="Contention2"/>
      </w:pPr>
      <w:bookmarkStart w:id="22" w:name="_Toc272513212"/>
      <w:r>
        <w:t xml:space="preserve">Doesn’t change behavior:  </w:t>
      </w:r>
      <w:r w:rsidR="00F103A1">
        <w:t>Electronic monitoring has gone to punishment instead of positive reinforcement that changes behavior</w:t>
      </w:r>
      <w:bookmarkEnd w:id="22"/>
    </w:p>
    <w:p w14:paraId="48A5CE78" w14:textId="77777777" w:rsidR="00F103A1" w:rsidRPr="007E2F48" w:rsidRDefault="00F103A1" w:rsidP="007E2F48">
      <w:pPr>
        <w:pStyle w:val="Citation3"/>
        <w:rPr>
          <w:rStyle w:val="Hyperlink"/>
        </w:rPr>
      </w:pPr>
      <w:r>
        <w:rPr>
          <w:u w:val="single"/>
        </w:rPr>
        <w:t>Emma Anderson 2014.</w:t>
      </w:r>
      <w:r>
        <w:t xml:space="preserve"> (</w:t>
      </w:r>
      <w:proofErr w:type="gramStart"/>
      <w:r>
        <w:t>works</w:t>
      </w:r>
      <w:proofErr w:type="gramEnd"/>
      <w:r>
        <w:t xml:space="preserve"> as Production Assistant for the National Public Radio; previously worked as a Research Assistant with the Investigative Reporting Program at the Public Broadcasting Service) “The Evolution Of Electronic Monitoring Devices” 24 May 2014 </w:t>
      </w:r>
      <w:hyperlink r:id="rId22" w:history="1">
        <w:r w:rsidRPr="007E2F48">
          <w:rPr>
            <w:rStyle w:val="Hyperlink"/>
          </w:rPr>
          <w:t>http://www.npr.org/2014/05/22/314874232/the-history-of-electronic-monitoring-devices</w:t>
        </w:r>
      </w:hyperlink>
    </w:p>
    <w:p w14:paraId="1BEE9BB3" w14:textId="77777777" w:rsidR="00F103A1" w:rsidRPr="001834A7" w:rsidRDefault="00F103A1" w:rsidP="001834A7">
      <w:pPr>
        <w:pStyle w:val="Evidence"/>
      </w:pPr>
      <w:r w:rsidRPr="001834A7">
        <w:rPr>
          <w:rFonts w:eastAsia="Arial Unicode MS"/>
        </w:rPr>
        <w:t xml:space="preserve">The inventor of the original technology, Robert Gable, finds the evolution of the device promising, but he remains wary of its current use. Still, Gable says he hopes electronic monitoring can be steered back to his original </w:t>
      </w:r>
      <w:proofErr w:type="spellStart"/>
      <w:r w:rsidRPr="001834A7">
        <w:rPr>
          <w:rFonts w:eastAsia="Arial Unicode MS"/>
        </w:rPr>
        <w:t>intent."What</w:t>
      </w:r>
      <w:proofErr w:type="spellEnd"/>
      <w:r w:rsidRPr="001834A7">
        <w:rPr>
          <w:rFonts w:eastAsia="Arial Unicode MS"/>
        </w:rPr>
        <w:t xml:space="preserve"> really changes behavior are motivational factors, such as fun and adventure and pride and accomplishment, recognition, affection," Gable says. "Unfortunately, electronic technology has gone to punishment instead of the </w:t>
      </w:r>
      <w:r w:rsidR="001604D6">
        <w:rPr>
          <w:rFonts w:eastAsia="Arial Unicode MS"/>
        </w:rPr>
        <w:t>use of positive reinforcement.”</w:t>
      </w:r>
    </w:p>
    <w:p w14:paraId="2BD7EE28" w14:textId="77777777" w:rsidR="00F103A1" w:rsidRDefault="00F103A1" w:rsidP="007E2F48">
      <w:pPr>
        <w:pStyle w:val="Contention2"/>
      </w:pPr>
      <w:bookmarkStart w:id="23" w:name="_Toc272513213"/>
      <w:r>
        <w:lastRenderedPageBreak/>
        <w:t>A small percentage of offenders will go off EM and commit violent crimes</w:t>
      </w:r>
      <w:bookmarkEnd w:id="23"/>
    </w:p>
    <w:p w14:paraId="15D83CFD" w14:textId="77777777" w:rsidR="00F103A1" w:rsidRDefault="00C5432E" w:rsidP="007E2F48">
      <w:pPr>
        <w:pStyle w:val="Citation3"/>
      </w:pPr>
      <w:proofErr w:type="gramStart"/>
      <w:r>
        <w:rPr>
          <w:u w:val="single"/>
        </w:rPr>
        <w:t>Dr. Robert S. Gable &amp; Dr. Ralph Kirkland Gable 2007.</w:t>
      </w:r>
      <w:proofErr w:type="gramEnd"/>
      <w:r>
        <w:t xml:space="preserve"> (Robert S. Gable - J.D.; Ph.D. in experimental psychology; PhD in Education in counseling psychology; Professor Emeritus in Psychology at the Claremont Graduate University in California. Ralph Kirkland Gable - J.D.; Ph.D. in social psychology; PhD in Education in counseling psychology; Professor Emeritus at Calif. Lutheran </w:t>
      </w:r>
      <w:proofErr w:type="spellStart"/>
      <w:r>
        <w:t>Univ</w:t>
      </w:r>
      <w:proofErr w:type="spellEnd"/>
      <w:r>
        <w:t xml:space="preserve">; previously </w:t>
      </w:r>
      <w:proofErr w:type="spellStart"/>
      <w:r>
        <w:t>Asst</w:t>
      </w:r>
      <w:proofErr w:type="spellEnd"/>
      <w:r>
        <w:t xml:space="preserve"> Prof. of Psychology at Harvard Medical School) “The practical limitations and positive potential of electronic monitoring” 01 Sept 2007 </w:t>
      </w:r>
      <w:hyperlink r:id="rId23" w:history="1">
        <w:r w:rsidRPr="00674FDB">
          <w:rPr>
            <w:rStyle w:val="Hyperlink"/>
          </w:rPr>
          <w:t>http://www.thefreelibrary.com/The+practical+limitations+and+positive+potential+of+electronic...-a0171294975</w:t>
        </w:r>
      </w:hyperlink>
      <w:r w:rsidRPr="00F103A1">
        <w:rPr>
          <w:rFonts w:ascii="Arial Unicode MS" w:eastAsia="Arial Unicode MS"/>
          <w:u w:val="single"/>
        </w:rPr>
        <w:t xml:space="preserve"> </w:t>
      </w:r>
      <w:r>
        <w:rPr>
          <w:rFonts w:ascii="Arial Unicode MS" w:eastAsia="Arial Unicode MS"/>
          <w:u w:val="single"/>
        </w:rPr>
        <w:t xml:space="preserve"> </w:t>
      </w:r>
      <w:r w:rsidR="00F103A1">
        <w:t xml:space="preserve"> (Ellipses in Original)</w:t>
      </w:r>
    </w:p>
    <w:p w14:paraId="23A88230" w14:textId="77777777" w:rsidR="00F103A1" w:rsidRPr="001834A7" w:rsidRDefault="00F103A1" w:rsidP="001834A7">
      <w:pPr>
        <w:pStyle w:val="Evidence"/>
        <w:rPr>
          <w:u w:val="single"/>
        </w:rPr>
      </w:pPr>
      <w:r w:rsidRPr="001834A7">
        <w:rPr>
          <w:rFonts w:eastAsia="Arial Unicode MS"/>
          <w:u w:val="single"/>
        </w:rPr>
        <w:t xml:space="preserve">Obviously, not all risks to public safety are avoidable. Inevitably a small percentage of offenders will go off EM and commit violent crimes. At least 25 homicides have been committed in the United States by offenders who were being monitored. In 1995, a California Youth Authority parolee, </w:t>
      </w:r>
      <w:proofErr w:type="spellStart"/>
      <w:r w:rsidRPr="001834A7">
        <w:rPr>
          <w:rFonts w:eastAsia="Arial Unicode MS"/>
          <w:u w:val="single"/>
        </w:rPr>
        <w:t>Grayland</w:t>
      </w:r>
      <w:proofErr w:type="spellEnd"/>
      <w:r w:rsidRPr="001834A7">
        <w:rPr>
          <w:rFonts w:eastAsia="Arial Unicode MS"/>
          <w:u w:val="single"/>
        </w:rPr>
        <w:t xml:space="preserve"> </w:t>
      </w:r>
      <w:proofErr w:type="spellStart"/>
      <w:r w:rsidRPr="001834A7">
        <w:rPr>
          <w:rFonts w:eastAsia="Arial Unicode MS"/>
          <w:u w:val="single"/>
        </w:rPr>
        <w:t>Winbush</w:t>
      </w:r>
      <w:proofErr w:type="spellEnd"/>
      <w:r w:rsidRPr="001834A7">
        <w:rPr>
          <w:rFonts w:eastAsia="Arial Unicode MS"/>
          <w:u w:val="single"/>
        </w:rPr>
        <w:t xml:space="preserve">, killed a woman during a robbery. </w:t>
      </w:r>
      <w:proofErr w:type="spellStart"/>
      <w:r w:rsidRPr="001834A7">
        <w:rPr>
          <w:rFonts w:eastAsia="Arial Unicode MS"/>
          <w:u w:val="single"/>
        </w:rPr>
        <w:t>Winbush's</w:t>
      </w:r>
      <w:proofErr w:type="spellEnd"/>
      <w:r w:rsidRPr="001834A7">
        <w:rPr>
          <w:rFonts w:eastAsia="Arial Unicode MS"/>
          <w:u w:val="single"/>
        </w:rPr>
        <w:t xml:space="preserve"> monitoring equipment had not been working for three days because, according to his claim, the stationary "home monitoring device power cord was knocked out of its socket by a child" </w:t>
      </w:r>
      <w:r w:rsidRPr="001834A7">
        <w:rPr>
          <w:rFonts w:eastAsia="Arial Unicode MS"/>
        </w:rPr>
        <w:t>(Chapman, 2003).</w:t>
      </w:r>
      <w:r w:rsidRPr="001834A7">
        <w:rPr>
          <w:rFonts w:eastAsia="Arial Unicode MS"/>
          <w:u w:val="single"/>
        </w:rPr>
        <w:t xml:space="preserve"> Probably the most detailed report of a homicide committed by a monitored offender has been documented by </w:t>
      </w:r>
      <w:proofErr w:type="spellStart"/>
      <w:r w:rsidRPr="001834A7">
        <w:rPr>
          <w:rFonts w:eastAsia="Arial Unicode MS"/>
          <w:u w:val="single"/>
        </w:rPr>
        <w:t>Nellis</w:t>
      </w:r>
      <w:proofErr w:type="spellEnd"/>
      <w:r w:rsidRPr="001834A7">
        <w:rPr>
          <w:rFonts w:eastAsia="Arial Unicode MS"/>
          <w:u w:val="single"/>
        </w:rPr>
        <w:t xml:space="preserve"> </w:t>
      </w:r>
      <w:r w:rsidRPr="001834A7">
        <w:rPr>
          <w:rFonts w:eastAsia="Arial Unicode MS"/>
        </w:rPr>
        <w:t>(2006).</w:t>
      </w:r>
      <w:r w:rsidRPr="001834A7">
        <w:rPr>
          <w:rFonts w:eastAsia="Arial Unicode MS"/>
          <w:u w:val="single"/>
        </w:rPr>
        <w:t xml:space="preserve"> The report (from the United Kingdom) details a series of staff miscommunications, equipment problems and inadequate offender risk assessments. A newspaper headline after the crime read, "Left to roam ... left to kill." During a radio interview discussing the murder, the director of a crime victims group</w:t>
      </w:r>
      <w:r w:rsidR="001604D6">
        <w:rPr>
          <w:rFonts w:eastAsia="Arial Unicode MS"/>
          <w:u w:val="single"/>
        </w:rPr>
        <w:t xml:space="preserve"> demanded that EM be abandoned.</w:t>
      </w:r>
    </w:p>
    <w:p w14:paraId="129741D5" w14:textId="77777777" w:rsidR="005B7E73" w:rsidRDefault="005B7E73" w:rsidP="005B7E73">
      <w:pPr>
        <w:pStyle w:val="Contention1"/>
      </w:pPr>
      <w:bookmarkStart w:id="24" w:name="_Toc272513214"/>
      <w:r>
        <w:t>4.  Need other programs concurrently to make EM work (which aren’t in the AFF plan).  EM by itself won’t solve</w:t>
      </w:r>
      <w:bookmarkEnd w:id="24"/>
    </w:p>
    <w:p w14:paraId="4FC54C6A" w14:textId="77777777" w:rsidR="00F103A1" w:rsidRDefault="00F103A1" w:rsidP="007E2F48">
      <w:pPr>
        <w:pStyle w:val="Contention2"/>
      </w:pPr>
      <w:bookmarkStart w:id="25" w:name="_Toc272513215"/>
      <w:r>
        <w:t xml:space="preserve">EM is not a “treatment” that </w:t>
      </w:r>
      <w:r w:rsidR="00A52E17">
        <w:t>will work in isolation</w:t>
      </w:r>
      <w:r w:rsidR="005B7E73">
        <w:t xml:space="preserve"> </w:t>
      </w:r>
      <w:r w:rsidR="0050567D">
        <w:t>–</w:t>
      </w:r>
      <w:r>
        <w:t xml:space="preserve"> </w:t>
      </w:r>
      <w:r w:rsidR="0050567D">
        <w:t>must have other programs to reduce recidivism</w:t>
      </w:r>
      <w:bookmarkEnd w:id="25"/>
    </w:p>
    <w:p w14:paraId="5F1155A6" w14:textId="77777777" w:rsidR="00570C19" w:rsidRDefault="00570C19" w:rsidP="00570C19">
      <w:pPr>
        <w:pStyle w:val="Citation3"/>
      </w:pPr>
      <w:r>
        <w:rPr>
          <w:u w:val="single"/>
        </w:rPr>
        <w:t xml:space="preserve">Dr. Marc </w:t>
      </w:r>
      <w:proofErr w:type="spellStart"/>
      <w:r>
        <w:rPr>
          <w:u w:val="single"/>
        </w:rPr>
        <w:t>Renzema</w:t>
      </w:r>
      <w:proofErr w:type="spellEnd"/>
      <w:r>
        <w:rPr>
          <w:u w:val="single"/>
        </w:rPr>
        <w:t xml:space="preserve"> and Dr. Evan Mayo-Wilson 2005.</w:t>
      </w:r>
      <w:r>
        <w:t xml:space="preserve"> (</w:t>
      </w:r>
      <w:proofErr w:type="spellStart"/>
      <w:r>
        <w:t>Renzema</w:t>
      </w:r>
      <w:proofErr w:type="spellEnd"/>
      <w:r>
        <w:t xml:space="preserve"> - Ph.D. in Criminal Justice; Professor Emeritus of Criminal Justice at Kutztown </w:t>
      </w:r>
      <w:proofErr w:type="spellStart"/>
      <w:r>
        <w:t>Univ</w:t>
      </w:r>
      <w:proofErr w:type="spellEnd"/>
      <w:r>
        <w:t xml:space="preserve"> in Pennsylvania. Mayo-Wilson - Ph.D. in Evidence-based Social Interventions; Senior Research Associate in Psychology at the University College London; previously a Departmental Lecturer at the </w:t>
      </w:r>
      <w:proofErr w:type="spellStart"/>
      <w:r>
        <w:t>Dept</w:t>
      </w:r>
      <w:proofErr w:type="spellEnd"/>
      <w:r>
        <w:t xml:space="preserve"> of Social Policy and Intervention at the </w:t>
      </w:r>
      <w:proofErr w:type="spellStart"/>
      <w:r>
        <w:t>Univ</w:t>
      </w:r>
      <w:proofErr w:type="spellEnd"/>
      <w:r>
        <w:t xml:space="preserve"> of Oxford) “Can electronic monitoring reduce crime for moderate to high-risk offenders?” </w:t>
      </w:r>
      <w:proofErr w:type="gramStart"/>
      <w:r>
        <w:t xml:space="preserve">Summer 2005, 1 J. </w:t>
      </w:r>
      <w:proofErr w:type="spellStart"/>
      <w:r>
        <w:t>Exper</w:t>
      </w:r>
      <w:proofErr w:type="spellEnd"/>
      <w:r>
        <w:t>.</w:t>
      </w:r>
      <w:proofErr w:type="gramEnd"/>
      <w:r>
        <w:t xml:space="preserve"> </w:t>
      </w:r>
      <w:proofErr w:type="spellStart"/>
      <w:r>
        <w:t>Criminol</w:t>
      </w:r>
      <w:proofErr w:type="spellEnd"/>
      <w:r>
        <w:t xml:space="preserve">. 2 (2005), </w:t>
      </w:r>
      <w:hyperlink r:id="rId24" w:history="1">
        <w:r w:rsidRPr="007E2F48">
          <w:rPr>
            <w:rStyle w:val="Hyperlink"/>
          </w:rPr>
          <w:t>http://link.springer.com/article/10.1007%2Fs11292-005-1615-1</w:t>
        </w:r>
      </w:hyperlink>
    </w:p>
    <w:p w14:paraId="370FA4A9" w14:textId="77777777" w:rsidR="00F103A1" w:rsidRPr="001834A7" w:rsidRDefault="00F103A1" w:rsidP="00570C19">
      <w:pPr>
        <w:pStyle w:val="Evidence"/>
        <w:rPr>
          <w:u w:val="single"/>
        </w:rPr>
      </w:pPr>
      <w:r w:rsidRPr="001834A7">
        <w:rPr>
          <w:rFonts w:eastAsia="Arial Unicode MS"/>
        </w:rPr>
        <w:t xml:space="preserve">Treat underlying problems. Odds of success improve when EM is used as part of an evidence-based correctional package. </w:t>
      </w:r>
      <w:r w:rsidRPr="001834A7">
        <w:rPr>
          <w:rFonts w:eastAsia="Arial Unicode MS"/>
          <w:u w:val="single"/>
        </w:rPr>
        <w:t>Although EM may suppress crime for its duration, EM is not a “treatment” that directly changes values or teaches skills. Used in isolation, EM should not be expected to produce enduring effects for moderate to high-risk offenders. If EM is going to be used to address a budget crisis, to relieve prison crowding, or to increase offender accountability, EM should be coupled with programs that a</w:t>
      </w:r>
      <w:r w:rsidR="001604D6">
        <w:rPr>
          <w:rFonts w:eastAsia="Arial Unicode MS"/>
          <w:u w:val="single"/>
        </w:rPr>
        <w:t>re likely to reduce recidivism.</w:t>
      </w:r>
    </w:p>
    <w:p w14:paraId="6E2CBBB0" w14:textId="77777777" w:rsidR="00F103A1" w:rsidRDefault="00F103A1" w:rsidP="007E2F48">
      <w:pPr>
        <w:pStyle w:val="Contention2"/>
      </w:pPr>
      <w:bookmarkStart w:id="26" w:name="_Toc272513216"/>
      <w:r>
        <w:t xml:space="preserve">EM </w:t>
      </w:r>
      <w:r w:rsidR="0089253B">
        <w:t>without other services is a waste of taxpayer money</w:t>
      </w:r>
      <w:bookmarkEnd w:id="26"/>
    </w:p>
    <w:p w14:paraId="4529360A" w14:textId="77777777" w:rsidR="00F103A1" w:rsidRDefault="00570C19" w:rsidP="007E2F48">
      <w:pPr>
        <w:pStyle w:val="Citation3"/>
      </w:pPr>
      <w:r>
        <w:rPr>
          <w:u w:val="single"/>
        </w:rPr>
        <w:t xml:space="preserve">Dr. </w:t>
      </w:r>
      <w:r w:rsidR="00F103A1">
        <w:rPr>
          <w:u w:val="single"/>
        </w:rPr>
        <w:t xml:space="preserve">Marc </w:t>
      </w:r>
      <w:proofErr w:type="spellStart"/>
      <w:r w:rsidR="00F103A1">
        <w:rPr>
          <w:u w:val="single"/>
        </w:rPr>
        <w:t>Renzema</w:t>
      </w:r>
      <w:proofErr w:type="spellEnd"/>
      <w:r w:rsidR="00F103A1">
        <w:rPr>
          <w:u w:val="single"/>
        </w:rPr>
        <w:t xml:space="preserve"> and </w:t>
      </w:r>
      <w:r>
        <w:rPr>
          <w:u w:val="single"/>
        </w:rPr>
        <w:t xml:space="preserve">Dr. </w:t>
      </w:r>
      <w:r w:rsidR="00F103A1">
        <w:rPr>
          <w:u w:val="single"/>
        </w:rPr>
        <w:t>Evan Mayo-Wilson 2005.</w:t>
      </w:r>
      <w:r w:rsidR="00F103A1">
        <w:t xml:space="preserve"> (</w:t>
      </w:r>
      <w:proofErr w:type="spellStart"/>
      <w:r w:rsidR="00F103A1">
        <w:t>Renzema</w:t>
      </w:r>
      <w:proofErr w:type="spellEnd"/>
      <w:r w:rsidR="00F103A1">
        <w:t xml:space="preserve"> - Ph.D. in Criminal Justice; Professor Emeritus of Criminal Justice at Kutztown </w:t>
      </w:r>
      <w:proofErr w:type="spellStart"/>
      <w:r w:rsidR="00F103A1">
        <w:t>Univ</w:t>
      </w:r>
      <w:proofErr w:type="spellEnd"/>
      <w:r w:rsidR="00F103A1">
        <w:t xml:space="preserve"> in Pennsylvania. Mayo-Wilson - Ph.D. in Evidence-based Social Interventions; Senior Research Associate in Psychology at the University College London; previously a Departmental Lecturer at the </w:t>
      </w:r>
      <w:proofErr w:type="spellStart"/>
      <w:r w:rsidR="00F103A1">
        <w:t>Dept</w:t>
      </w:r>
      <w:proofErr w:type="spellEnd"/>
      <w:r w:rsidR="00F103A1">
        <w:t xml:space="preserve"> of Social Policy and Intervention at the </w:t>
      </w:r>
      <w:proofErr w:type="spellStart"/>
      <w:r w:rsidR="00F103A1">
        <w:t>Univ</w:t>
      </w:r>
      <w:proofErr w:type="spellEnd"/>
      <w:r w:rsidR="00F103A1">
        <w:t xml:space="preserve"> of Oxford) “Can electronic monitoring reduce crime for moderate to high-risk offenders?” </w:t>
      </w:r>
      <w:proofErr w:type="gramStart"/>
      <w:r w:rsidR="00F103A1">
        <w:t xml:space="preserve">Summer 2005, 1 J. </w:t>
      </w:r>
      <w:proofErr w:type="spellStart"/>
      <w:r w:rsidR="00F103A1">
        <w:t>Exper</w:t>
      </w:r>
      <w:proofErr w:type="spellEnd"/>
      <w:r w:rsidR="00F103A1">
        <w:t>.</w:t>
      </w:r>
      <w:proofErr w:type="gramEnd"/>
      <w:r w:rsidR="00F103A1">
        <w:t xml:space="preserve"> </w:t>
      </w:r>
      <w:proofErr w:type="spellStart"/>
      <w:r w:rsidR="00F103A1">
        <w:t>Criminol</w:t>
      </w:r>
      <w:proofErr w:type="spellEnd"/>
      <w:r w:rsidR="00F103A1">
        <w:t xml:space="preserve">. 2 (2005), </w:t>
      </w:r>
      <w:hyperlink r:id="rId25" w:history="1">
        <w:r w:rsidR="00F103A1" w:rsidRPr="007E2F48">
          <w:rPr>
            <w:rStyle w:val="Hyperlink"/>
          </w:rPr>
          <w:t>http://link.springer.com/article/10.1007%2Fs11292-005-1615-1</w:t>
        </w:r>
      </w:hyperlink>
    </w:p>
    <w:p w14:paraId="590AF513" w14:textId="77777777" w:rsidR="00F103A1" w:rsidRPr="001834A7" w:rsidRDefault="00F103A1" w:rsidP="007E2F48">
      <w:pPr>
        <w:pStyle w:val="Evidence"/>
      </w:pPr>
      <w:r w:rsidRPr="001834A7">
        <w:rPr>
          <w:rFonts w:eastAsia="Arial Unicode MS"/>
          <w:u w:val="single"/>
        </w:rPr>
        <w:t>If EM continues to be used as it has been used, shortsighted governments will continue to waste taxpayer dollars for ideological reasons and political gain. Governments that choose to use EM in the future ought to use it to enhance other services that have a known effect on crime reduction</w:t>
      </w:r>
      <w:r>
        <w:rPr>
          <w:rFonts w:eastAsia="Arial Unicode MS"/>
        </w:rPr>
        <w:t xml:space="preserve">. </w:t>
      </w:r>
      <w:r w:rsidRPr="001834A7">
        <w:rPr>
          <w:rFonts w:eastAsia="Arial Unicode MS"/>
        </w:rPr>
        <w:t xml:space="preserve">Those governments must test the marginal effects of EM, publish the results, and discontinue use of EM if it fails to provide quantifiable public benefits. Money spent on EM could be spent on </w:t>
      </w:r>
      <w:proofErr w:type="gramStart"/>
      <w:r w:rsidRPr="001834A7">
        <w:rPr>
          <w:rFonts w:eastAsia="Arial Unicode MS"/>
        </w:rPr>
        <w:t>empirically-tested</w:t>
      </w:r>
      <w:proofErr w:type="gramEnd"/>
      <w:r w:rsidRPr="001834A7">
        <w:rPr>
          <w:rFonts w:eastAsia="Arial Unicode MS"/>
        </w:rPr>
        <w:t xml:space="preserve"> programs that demons</w:t>
      </w:r>
      <w:r w:rsidR="001604D6">
        <w:rPr>
          <w:rFonts w:eastAsia="Arial Unicode MS"/>
        </w:rPr>
        <w:t>trably protect our communities.</w:t>
      </w:r>
    </w:p>
    <w:p w14:paraId="1468B2C5" w14:textId="77777777" w:rsidR="00F103A1" w:rsidRDefault="00F103A1" w:rsidP="007E2F48">
      <w:pPr>
        <w:pStyle w:val="Contention2"/>
      </w:pPr>
      <w:bookmarkStart w:id="27" w:name="_Toc272513217"/>
      <w:r>
        <w:lastRenderedPageBreak/>
        <w:t>Policymakers should combine EM surveillance programs with long-term targeted solutions for success</w:t>
      </w:r>
      <w:bookmarkEnd w:id="27"/>
    </w:p>
    <w:p w14:paraId="0F9EF361" w14:textId="77777777" w:rsidR="00F103A1" w:rsidRPr="007E2F48" w:rsidRDefault="00F103A1" w:rsidP="007E2F48">
      <w:pPr>
        <w:pStyle w:val="Citation3"/>
        <w:rPr>
          <w:rStyle w:val="Hyperlink"/>
        </w:rPr>
      </w:pPr>
      <w:r>
        <w:rPr>
          <w:u w:val="single"/>
        </w:rPr>
        <w:t>Molly Carney 2012.</w:t>
      </w:r>
      <w:r>
        <w:t xml:space="preserve"> (</w:t>
      </w:r>
      <w:proofErr w:type="gramStart"/>
      <w:r>
        <w:t>holds</w:t>
      </w:r>
      <w:proofErr w:type="gramEnd"/>
      <w:r>
        <w:t xml:space="preserve"> a J.D. degree; works as an Associate Attorney in the Trusts and Estates Department of the Chapman and Cutler law firm) “Correction through Omniscience: Electronic Monitoring and the Escalation of Crime Control” November 2012, 40 Wash. Univ. J. L. &amp; Pol. 279 </w:t>
      </w:r>
      <w:hyperlink r:id="rId26" w:history="1">
        <w:r w:rsidRPr="007E2F48">
          <w:rPr>
            <w:rStyle w:val="Hyperlink"/>
          </w:rPr>
          <w:t>http://digitalcommons.law.wustl.edu/cgi/viewcontent.cgi?article=1582&amp;context=wujlp</w:t>
        </w:r>
      </w:hyperlink>
    </w:p>
    <w:p w14:paraId="5FEB9279" w14:textId="77777777" w:rsidR="00F103A1" w:rsidRPr="001834A7" w:rsidRDefault="00F103A1" w:rsidP="007E2F48">
      <w:pPr>
        <w:pStyle w:val="Evidence"/>
      </w:pPr>
      <w:r w:rsidRPr="001834A7">
        <w:rPr>
          <w:rFonts w:eastAsia="Arial Unicode MS"/>
          <w:u w:val="single"/>
        </w:rPr>
        <w:t>Rather than accepting EM technologies as a simple solution to the criminal system‘s problems, policymakers should target institutional issues of the criminal system and American society at large. The structure of the modern criminal system limits the ability of EM surveillance to fix it. Furthermore, it is possible that short-term surveillance and sanctioning will promote only short-term behavioral changes without ever addressing the structural problems behind the criminal system. Approaches targeting both individuals and communities are likely to be more successful in the long term. Thus, EM surveillance programs should be combined with long-term community building outside of the criminal system.</w:t>
      </w:r>
      <w:r>
        <w:rPr>
          <w:rFonts w:eastAsia="Arial Unicode MS"/>
        </w:rPr>
        <w:t xml:space="preserve"> </w:t>
      </w:r>
      <w:r w:rsidRPr="001834A7">
        <w:rPr>
          <w:rFonts w:eastAsia="Arial Unicode MS"/>
        </w:rPr>
        <w:t xml:space="preserve">The </w:t>
      </w:r>
      <w:proofErr w:type="spellStart"/>
      <w:r w:rsidRPr="001834A7">
        <w:rPr>
          <w:rFonts w:eastAsia="Arial Unicode MS"/>
        </w:rPr>
        <w:t>costsavings</w:t>
      </w:r>
      <w:proofErr w:type="spellEnd"/>
      <w:r w:rsidRPr="001834A7">
        <w:rPr>
          <w:rFonts w:eastAsia="Arial Unicode MS"/>
        </w:rPr>
        <w:t xml:space="preserve"> of monitoring should be diverted towards education, job creation, and re-integration in disadvantaged communities, not funneled back into the criminal system. New policies both within and outside of the criminal context must take root structural patterns concerning race an</w:t>
      </w:r>
      <w:r w:rsidR="001604D6">
        <w:rPr>
          <w:rFonts w:eastAsia="Arial Unicode MS"/>
        </w:rPr>
        <w:t>d economics into consideration.</w:t>
      </w:r>
    </w:p>
    <w:p w14:paraId="6B5F1BAC" w14:textId="77777777" w:rsidR="00F103A1" w:rsidRDefault="00F103A1" w:rsidP="007E2F48">
      <w:pPr>
        <w:pStyle w:val="Contention2"/>
      </w:pPr>
      <w:bookmarkStart w:id="28" w:name="_Toc272513218"/>
      <w:r>
        <w:t>EM surveillance ought to operate as a solution rather than a useless expansion of the current culture-of-control system</w:t>
      </w:r>
      <w:bookmarkEnd w:id="28"/>
    </w:p>
    <w:p w14:paraId="3AB58F05" w14:textId="77777777" w:rsidR="00F103A1" w:rsidRPr="007E2F48" w:rsidRDefault="00F103A1" w:rsidP="007E2F48">
      <w:pPr>
        <w:pStyle w:val="Citation3"/>
        <w:rPr>
          <w:rStyle w:val="Hyperlink"/>
        </w:rPr>
      </w:pPr>
      <w:r>
        <w:rPr>
          <w:u w:val="single"/>
        </w:rPr>
        <w:t>Molly Carney 2012.</w:t>
      </w:r>
      <w:r>
        <w:t xml:space="preserve"> (</w:t>
      </w:r>
      <w:proofErr w:type="gramStart"/>
      <w:r>
        <w:t>holds</w:t>
      </w:r>
      <w:proofErr w:type="gramEnd"/>
      <w:r>
        <w:t xml:space="preserve"> a J.D. degree; works as an Associate Attorney in the Trusts and Estates Department of the Chapman and Cutler law firm) “Correction through Omniscience: Electronic Monitoring and the Escalation of Crime Control” November 2012, 40 Wash. Univ. J. L. &amp; Pol. 279 </w:t>
      </w:r>
      <w:hyperlink r:id="rId27" w:history="1">
        <w:r w:rsidRPr="007E2F48">
          <w:rPr>
            <w:rStyle w:val="Hyperlink"/>
          </w:rPr>
          <w:t>http://digitalcommons.law.wustl.edu/cgi/viewcontent.cgi?article=1582&amp;context=wujlp</w:t>
        </w:r>
      </w:hyperlink>
    </w:p>
    <w:p w14:paraId="623C7E44" w14:textId="77777777" w:rsidR="00F103A1" w:rsidRPr="001834A7" w:rsidRDefault="00F103A1" w:rsidP="001834A7">
      <w:pPr>
        <w:pStyle w:val="Evidence"/>
      </w:pPr>
      <w:r w:rsidRPr="001834A7">
        <w:rPr>
          <w:rFonts w:eastAsia="Arial Unicode MS"/>
        </w:rPr>
        <w:t xml:space="preserve">Where EM surveillance augments the culture of control, it exacerbates underlying problems with the American system. Thus far, EM surveillance controls new populations, cultivates new industry, and creates new constitutional concerns without demonstrating new results. Therefore, new policies must ensure that EM surveillance operates as a solution rather than a useless expansion of the current system. The proper employment of swift and certain justice could possibly prompt improved behavior in offenders like </w:t>
      </w:r>
      <w:proofErr w:type="spellStart"/>
      <w:r w:rsidRPr="001834A7">
        <w:rPr>
          <w:rFonts w:eastAsia="Arial Unicode MS"/>
        </w:rPr>
        <w:t>Lohan</w:t>
      </w:r>
      <w:proofErr w:type="spellEnd"/>
      <w:r w:rsidRPr="001834A7">
        <w:rPr>
          <w:rFonts w:eastAsia="Arial Unicode MS"/>
        </w:rPr>
        <w:t>. Rebuilding communities must be prioritized. Furthermore, new EM technologies and programs must be comprehensively and continuously assessed into the future to ensure that systemic progress is no</w:t>
      </w:r>
      <w:r w:rsidR="001604D6">
        <w:rPr>
          <w:rFonts w:eastAsia="Arial Unicode MS"/>
        </w:rPr>
        <w:t>t only swift, but also certain.</w:t>
      </w:r>
    </w:p>
    <w:p w14:paraId="45C4F389" w14:textId="77777777" w:rsidR="00F103A1" w:rsidRDefault="00F103A1" w:rsidP="007E2F48">
      <w:pPr>
        <w:pStyle w:val="Contention2"/>
      </w:pPr>
      <w:bookmarkStart w:id="29" w:name="_Toc272513219"/>
      <w:r>
        <w:t>EM surveillance must be implemented and operated within an overall strategy of behavioral modification to yield successful recidivist results</w:t>
      </w:r>
      <w:bookmarkEnd w:id="29"/>
    </w:p>
    <w:p w14:paraId="2FBF99C6" w14:textId="00D861BC" w:rsidR="00F103A1" w:rsidRPr="007E2F48" w:rsidRDefault="00F103A1" w:rsidP="007E2F48">
      <w:pPr>
        <w:pStyle w:val="Citation3"/>
        <w:rPr>
          <w:rStyle w:val="Hyperlink"/>
        </w:rPr>
      </w:pPr>
      <w:proofErr w:type="gramStart"/>
      <w:r>
        <w:rPr>
          <w:u w:val="single"/>
        </w:rPr>
        <w:t xml:space="preserve">Matthew </w:t>
      </w:r>
      <w:proofErr w:type="spellStart"/>
      <w:r>
        <w:rPr>
          <w:u w:val="single"/>
        </w:rPr>
        <w:t>DeMichele</w:t>
      </w:r>
      <w:proofErr w:type="spellEnd"/>
      <w:r>
        <w:rPr>
          <w:u w:val="single"/>
        </w:rPr>
        <w:t xml:space="preserve"> and Brian Payne 2009.</w:t>
      </w:r>
      <w:proofErr w:type="gramEnd"/>
      <w:r>
        <w:t xml:space="preserve"> (</w:t>
      </w:r>
      <w:proofErr w:type="spellStart"/>
      <w:r>
        <w:t>DeMichele</w:t>
      </w:r>
      <w:proofErr w:type="spellEnd"/>
      <w:r>
        <w:t xml:space="preserve"> - holds a Ph.D. in sociology; works as a Postdoctoral Research Scholar in the Justice Center for Research at Pennsylvania State University. Payne - holds a Ph.D. in criminology; works as a Professor of Criminal Justice at Georgia State University) “Using Technology to Monitor Offenders: A Community Corrections Perspective” August 2009 </w:t>
      </w:r>
      <w:hyperlink r:id="rId28" w:history="1">
        <w:r w:rsidR="00C70CC2" w:rsidRPr="009C283A">
          <w:rPr>
            <w:rStyle w:val="Hyperlink"/>
          </w:rPr>
          <w:t>http://www.thefreelibrary.com/Using+technology+to+monitor+offenders%3A+a+community+corrections...-a0206051074</w:t>
        </w:r>
      </w:hyperlink>
      <w:r w:rsidR="00C70CC2">
        <w:t xml:space="preserve"> </w:t>
      </w:r>
    </w:p>
    <w:p w14:paraId="647B13F3" w14:textId="77777777" w:rsidR="00F103A1" w:rsidRPr="001834A7" w:rsidRDefault="00F103A1" w:rsidP="001834A7">
      <w:pPr>
        <w:pStyle w:val="Evidence"/>
      </w:pPr>
      <w:r w:rsidRPr="001834A7">
        <w:rPr>
          <w:rFonts w:eastAsia="Arial Unicode MS"/>
        </w:rPr>
        <w:t xml:space="preserve">Electronic supervision technologies do not foster pro- social behavior, reduce recidivism or reach any other desired outcome on their own. But when implemented and operated within an overall strategy of behavioral modification, some electronic supervision tools have the potential to enhance community supervision. Consider a popular example of GPS tracking for high-risk sex offenders. Is it expected that the GPS bracelet will alter someone’s sexual proclivities? High-risk sex offenders are typically (according to standardized risk assessments) individuals who have longstanding sexual desires and behaviors that are illegal. </w:t>
      </w:r>
      <w:proofErr w:type="gramStart"/>
      <w:r w:rsidRPr="001834A7">
        <w:rPr>
          <w:rFonts w:eastAsia="Arial Unicode MS"/>
        </w:rPr>
        <w:t>These desires are rarely altered by simply putting a bracelet on an offender</w:t>
      </w:r>
      <w:proofErr w:type="gramEnd"/>
      <w:r w:rsidRPr="001834A7">
        <w:rPr>
          <w:rFonts w:eastAsia="Arial Unicode MS"/>
        </w:rPr>
        <w:t xml:space="preserve">. What could work, though, is if GPS tracking is one part of an overall comprehensive strategy of supervising high-risk sex offenders. Unfortunately, a quick fix for sexual offenses, domestic violence offenses, gang problems or any other criminal activity will not be found by simply prescribing the adoption of </w:t>
      </w:r>
      <w:r w:rsidR="001604D6">
        <w:rPr>
          <w:rFonts w:eastAsia="Arial Unicode MS"/>
        </w:rPr>
        <w:t>an electronic supervision tool.</w:t>
      </w:r>
    </w:p>
    <w:p w14:paraId="60B93501" w14:textId="77777777" w:rsidR="00F103A1" w:rsidRDefault="00F103A1" w:rsidP="007E2F48">
      <w:pPr>
        <w:pStyle w:val="Contention2"/>
      </w:pPr>
      <w:bookmarkStart w:id="30" w:name="_Toc272513220"/>
      <w:r>
        <w:lastRenderedPageBreak/>
        <w:t>EM further distances people on parole from the parole officers, reducing the person to a decontextualized dot on a map</w:t>
      </w:r>
      <w:bookmarkEnd w:id="30"/>
    </w:p>
    <w:p w14:paraId="3C335E80" w14:textId="77777777" w:rsidR="00F103A1" w:rsidRPr="007E2F48" w:rsidRDefault="00F103A1" w:rsidP="007E2F48">
      <w:pPr>
        <w:pStyle w:val="Citation3"/>
        <w:rPr>
          <w:rStyle w:val="Hyperlink"/>
        </w:rPr>
      </w:pPr>
      <w:r>
        <w:rPr>
          <w:u w:val="single"/>
          <w:lang w:val="de-DE"/>
        </w:rPr>
        <w:t xml:space="preserve">James </w:t>
      </w:r>
      <w:proofErr w:type="spellStart"/>
      <w:r>
        <w:rPr>
          <w:u w:val="single"/>
          <w:lang w:val="de-DE"/>
        </w:rPr>
        <w:t>Kilgore</w:t>
      </w:r>
      <w:proofErr w:type="spellEnd"/>
      <w:r>
        <w:rPr>
          <w:u w:val="single"/>
        </w:rPr>
        <w:t xml:space="preserve"> 2013.</w:t>
      </w:r>
      <w:r>
        <w:t xml:space="preserve">(works as a Research Scholar at the Center for African Studies at the University of Illinois; also works as a researcher and writer on criminal justice issues) “Progress or More of the Same? Electronic Monitoring and Parole in the Age of Mass Incarceration” March 2013, 21 Critical Criminology 1 </w:t>
      </w:r>
      <w:hyperlink r:id="rId29" w:history="1">
        <w:r w:rsidRPr="007E2F48">
          <w:rPr>
            <w:rStyle w:val="Hyperlink"/>
          </w:rPr>
          <w:t>http://link.springer.com/article/10.1007%2Fs10612-012-9165-0</w:t>
        </w:r>
      </w:hyperlink>
    </w:p>
    <w:p w14:paraId="19BD2700" w14:textId="77777777" w:rsidR="00F103A1" w:rsidRPr="001834A7" w:rsidRDefault="00F103A1" w:rsidP="007E2F48">
      <w:pPr>
        <w:pStyle w:val="Evidence"/>
        <w:rPr>
          <w:u w:val="single"/>
        </w:rPr>
      </w:pPr>
      <w:r w:rsidRPr="001834A7">
        <w:rPr>
          <w:rFonts w:eastAsia="Arial Unicode MS"/>
        </w:rPr>
        <w:t>Lastly, apart from its effect on employment and building relationships,</w:t>
      </w:r>
      <w:r>
        <w:rPr>
          <w:rFonts w:eastAsia="Arial Unicode MS"/>
        </w:rPr>
        <w:t xml:space="preserve"> </w:t>
      </w:r>
      <w:r w:rsidRPr="001834A7">
        <w:rPr>
          <w:rFonts w:eastAsia="Arial Unicode MS"/>
          <w:u w:val="single"/>
        </w:rPr>
        <w:t xml:space="preserve">by its very nature EM further distances people on parole from being able to exercise active agency in their own transformation. As </w:t>
      </w:r>
      <w:proofErr w:type="spellStart"/>
      <w:r w:rsidRPr="001834A7">
        <w:rPr>
          <w:rFonts w:eastAsia="Arial Unicode MS"/>
          <w:u w:val="single"/>
        </w:rPr>
        <w:t>Shklovski</w:t>
      </w:r>
      <w:proofErr w:type="spellEnd"/>
      <w:r w:rsidRPr="001834A7">
        <w:rPr>
          <w:rFonts w:eastAsia="Arial Unicode MS"/>
          <w:u w:val="single"/>
        </w:rPr>
        <w:t xml:space="preserve"> et al. (2009) </w:t>
      </w:r>
      <w:proofErr w:type="spellStart"/>
      <w:r w:rsidRPr="001834A7">
        <w:rPr>
          <w:rFonts w:eastAsia="Arial Unicode MS"/>
          <w:u w:val="single"/>
        </w:rPr>
        <w:t>noted:“Our</w:t>
      </w:r>
      <w:proofErr w:type="spellEnd"/>
      <w:r w:rsidRPr="001834A7">
        <w:rPr>
          <w:rFonts w:eastAsia="Arial Unicode MS"/>
          <w:u w:val="single"/>
        </w:rPr>
        <w:t xml:space="preserve"> data illustrate that adoption of the GPS system also transformed how the relationship between POs and parolees is managed, executed and performed. Even the nature of parole, previously an institution geared towards successful re-integration and rehabilitation of parolees, has changed with the application of GPS technology, now reflecting the importance of surveillance, data analysis and interpretation in service of recidivism </w:t>
      </w:r>
      <w:proofErr w:type="spellStart"/>
      <w:r w:rsidRPr="001834A7">
        <w:rPr>
          <w:rFonts w:eastAsia="Arial Unicode MS"/>
          <w:u w:val="single"/>
        </w:rPr>
        <w:t>prevention.”In</w:t>
      </w:r>
      <w:proofErr w:type="spellEnd"/>
      <w:r w:rsidRPr="001834A7">
        <w:rPr>
          <w:rFonts w:eastAsia="Arial Unicode MS"/>
          <w:u w:val="single"/>
        </w:rPr>
        <w:t xml:space="preserve"> the world of parole officialdom, a person under supervision becomes a decontextualized dot on a map, a dot that periodically undergoes a technological metamorphosis into a signal on a beeper or a text message or alarm on a cellphone. </w:t>
      </w:r>
      <w:r w:rsidRPr="001834A7">
        <w:rPr>
          <w:rFonts w:eastAsia="Arial Unicode MS"/>
        </w:rPr>
        <w:t xml:space="preserve">As </w:t>
      </w:r>
      <w:proofErr w:type="spellStart"/>
      <w:r w:rsidRPr="001834A7">
        <w:rPr>
          <w:rFonts w:eastAsia="Arial Unicode MS"/>
        </w:rPr>
        <w:t>Shklovski</w:t>
      </w:r>
      <w:proofErr w:type="spellEnd"/>
      <w:r w:rsidRPr="001834A7">
        <w:rPr>
          <w:rFonts w:eastAsia="Arial Unicode MS"/>
        </w:rPr>
        <w:t xml:space="preserve"> et al. (2009) have noted, ‘‘Technological systems are not only a way of surveillance, they are also a way of watching and seeing the world-places as points on a map largely devoid of their true complexity’’.</w:t>
      </w:r>
      <w:r w:rsidRPr="001834A7">
        <w:rPr>
          <w:rFonts w:eastAsia="Arial Unicode MS"/>
          <w:u w:val="single"/>
        </w:rPr>
        <w:t xml:space="preserve"> In this case the complexity missing is the human relationship, </w:t>
      </w:r>
      <w:proofErr w:type="gramStart"/>
      <w:r w:rsidRPr="001834A7">
        <w:rPr>
          <w:rFonts w:eastAsia="Arial Unicode MS"/>
          <w:u w:val="single"/>
        </w:rPr>
        <w:t>fraught</w:t>
      </w:r>
      <w:proofErr w:type="gramEnd"/>
      <w:r w:rsidRPr="001834A7">
        <w:rPr>
          <w:rFonts w:eastAsia="Arial Unicode MS"/>
          <w:u w:val="single"/>
        </w:rPr>
        <w:t xml:space="preserve"> as it might have been, between the parole officer and the person being supervised, an integral component of any re-entry process designed to rehabili</w:t>
      </w:r>
      <w:r w:rsidR="001604D6">
        <w:rPr>
          <w:rFonts w:eastAsia="Arial Unicode MS"/>
          <w:u w:val="single"/>
        </w:rPr>
        <w:t>tate.</w:t>
      </w:r>
    </w:p>
    <w:p w14:paraId="088DDDF4" w14:textId="77777777" w:rsidR="00F103A1" w:rsidRDefault="00FD6ECD" w:rsidP="00F8702D">
      <w:pPr>
        <w:pStyle w:val="Contention1"/>
      </w:pPr>
      <w:bookmarkStart w:id="31" w:name="_Toc272513221"/>
      <w:r>
        <w:t>DISADVANTAGES</w:t>
      </w:r>
      <w:bookmarkEnd w:id="31"/>
    </w:p>
    <w:p w14:paraId="4588A0E6" w14:textId="77777777" w:rsidR="00FD6ECD" w:rsidRDefault="00FD6ECD" w:rsidP="00FD6ECD">
      <w:pPr>
        <w:pStyle w:val="Contention1"/>
      </w:pPr>
      <w:bookmarkStart w:id="32" w:name="_Toc272513222"/>
      <w:r>
        <w:t xml:space="preserve">1. </w:t>
      </w:r>
      <w:r w:rsidR="00367AF2">
        <w:t xml:space="preserve"> Prison-industrial complex expansion</w:t>
      </w:r>
      <w:r>
        <w:t xml:space="preserve"> (EM promotes profit instead of </w:t>
      </w:r>
      <w:r w:rsidR="003862CA">
        <w:t xml:space="preserve">justice system </w:t>
      </w:r>
      <w:r>
        <w:t>improvement)</w:t>
      </w:r>
      <w:bookmarkEnd w:id="32"/>
    </w:p>
    <w:p w14:paraId="2591676E" w14:textId="77777777" w:rsidR="00FD6ECD" w:rsidRDefault="00367AF2" w:rsidP="00FD6ECD">
      <w:pPr>
        <w:pStyle w:val="Contention2"/>
      </w:pPr>
      <w:bookmarkStart w:id="33" w:name="_Toc272513223"/>
      <w:r>
        <w:t xml:space="preserve">Link: </w:t>
      </w:r>
      <w:r w:rsidR="00FD6ECD">
        <w:t xml:space="preserve">The EM technology industry </w:t>
      </w:r>
      <w:r>
        <w:t xml:space="preserve">wants to increase </w:t>
      </w:r>
      <w:r w:rsidR="00FD6ECD">
        <w:t xml:space="preserve">profits </w:t>
      </w:r>
      <w:r>
        <w:t>at the expense of taxpayers and offenders</w:t>
      </w:r>
      <w:bookmarkEnd w:id="33"/>
    </w:p>
    <w:p w14:paraId="5639B290" w14:textId="77777777" w:rsidR="00FD6ECD" w:rsidRPr="00FD6ECD" w:rsidRDefault="00FD6ECD" w:rsidP="00FD6ECD">
      <w:pPr>
        <w:pStyle w:val="Citation3"/>
        <w:rPr>
          <w:rStyle w:val="Hyperlink"/>
        </w:rPr>
      </w:pPr>
      <w:r>
        <w:rPr>
          <w:u w:val="single"/>
        </w:rPr>
        <w:t>Molly Carney 2012.</w:t>
      </w:r>
      <w:r>
        <w:t xml:space="preserve"> (</w:t>
      </w:r>
      <w:proofErr w:type="gramStart"/>
      <w:r>
        <w:t>holds</w:t>
      </w:r>
      <w:proofErr w:type="gramEnd"/>
      <w:r>
        <w:t xml:space="preserve"> a J.D. degree; works as an Associate Attorney in the Trusts and Estates Department of the Chapman and Cutler law firm) “Correction through Omniscience: Electronic Monitoring and the Escalation of Crime Control” November 2012, 40 Wash. Univ. J. L. &amp; Pol. 279 </w:t>
      </w:r>
      <w:hyperlink r:id="rId30" w:history="1">
        <w:r w:rsidRPr="00FD6ECD">
          <w:rPr>
            <w:rStyle w:val="Hyperlink"/>
          </w:rPr>
          <w:t>http://digitalcommons.law.wustl.edu/cgi/viewcontent.cgi?article=1582&amp;context=wujlp</w:t>
        </w:r>
      </w:hyperlink>
    </w:p>
    <w:p w14:paraId="7E8422B7" w14:textId="4F2F755B" w:rsidR="004D5174" w:rsidRPr="001834A7" w:rsidRDefault="00FD6ECD" w:rsidP="001834A7">
      <w:pPr>
        <w:pStyle w:val="Evidence"/>
        <w:rPr>
          <w:rFonts w:eastAsia="Arial Unicode MS"/>
          <w:u w:val="single"/>
        </w:rPr>
      </w:pPr>
      <w:r w:rsidRPr="001834A7">
        <w:rPr>
          <w:rFonts w:eastAsia="Arial Unicode MS"/>
          <w:u w:val="single"/>
        </w:rPr>
        <w:t>Next, a new industry touting EM technologies is emerging and becoming entrenched in the prison-industrial complex.</w:t>
      </w:r>
      <w:r w:rsidRPr="001834A7">
        <w:rPr>
          <w:rFonts w:eastAsia="Arial Unicode MS"/>
        </w:rPr>
        <w:t xml:space="preserve"> While privatization and outsourcing impact many aspects of the American criminal system, these issues are especially clear in the context of the industry built upon technological devices. </w:t>
      </w:r>
      <w:r w:rsidRPr="001834A7">
        <w:rPr>
          <w:rFonts w:eastAsia="Arial Unicode MS"/>
          <w:u w:val="single"/>
        </w:rPr>
        <w:t>Financial costs to the corrections system and individual offenders actually appear to be augmented by the creation of new EM programs and punishments. Taxpayer funds go to private industry instead of back towards improvement of the system. The industry profiting from EM surveillance wants to grow larger by becoming necessary to the criminal system, possibly exploiting individual offender</w:t>
      </w:r>
      <w:r w:rsidR="00CD1E37">
        <w:rPr>
          <w:rFonts w:eastAsia="Arial Unicode MS"/>
          <w:u w:val="single"/>
        </w:rPr>
        <w:t>s and taxpayers in the process.</w:t>
      </w:r>
    </w:p>
    <w:p w14:paraId="2E34AF9B" w14:textId="77777777" w:rsidR="00367AF2" w:rsidRDefault="00367AF2" w:rsidP="00367AF2">
      <w:pPr>
        <w:pStyle w:val="Contention2"/>
      </w:pPr>
      <w:bookmarkStart w:id="34" w:name="_Toc272513224"/>
      <w:r>
        <w:t>Link:  EM manufacturing industry will enlarge the prison-industrial complex</w:t>
      </w:r>
      <w:bookmarkEnd w:id="34"/>
    </w:p>
    <w:p w14:paraId="3641A127" w14:textId="77777777" w:rsidR="00367AF2" w:rsidRPr="00F103A1" w:rsidRDefault="00367AF2" w:rsidP="00367AF2">
      <w:pPr>
        <w:pStyle w:val="Citation3"/>
        <w:rPr>
          <w:rStyle w:val="Hyperlink"/>
        </w:rPr>
      </w:pPr>
      <w:r>
        <w:rPr>
          <w:u w:val="single"/>
        </w:rPr>
        <w:t>Molly Carney 2012.</w:t>
      </w:r>
      <w:r>
        <w:t xml:space="preserve"> (</w:t>
      </w:r>
      <w:proofErr w:type="gramStart"/>
      <w:r>
        <w:t>holds</w:t>
      </w:r>
      <w:proofErr w:type="gramEnd"/>
      <w:r>
        <w:t xml:space="preserve"> a J.D. degree; works as an Associate Attorney in the Trusts and Estates Department of the Chapman and Cutler law firm) “Correction through Omniscience: Electronic Monitoring and the Escalation of Crime Control” November 2012, 40 Wash. Univ. J. L. &amp; Pol. 279 </w:t>
      </w:r>
      <w:hyperlink r:id="rId31" w:history="1">
        <w:r w:rsidRPr="00F103A1">
          <w:rPr>
            <w:rStyle w:val="Hyperlink"/>
          </w:rPr>
          <w:t>http://digitalcommons.law.wustl.edu/cgi/viewcontent.cgi?article=1582&amp;context=wujlp</w:t>
        </w:r>
      </w:hyperlink>
    </w:p>
    <w:p w14:paraId="0ED038D3" w14:textId="77777777" w:rsidR="00367AF2" w:rsidRPr="001834A7" w:rsidRDefault="00367AF2" w:rsidP="001834A7">
      <w:pPr>
        <w:pStyle w:val="Evidence"/>
        <w:rPr>
          <w:rFonts w:eastAsia="Arial Unicode MS"/>
        </w:rPr>
      </w:pPr>
      <w:r w:rsidRPr="001834A7">
        <w:rPr>
          <w:rFonts w:eastAsia="Arial Unicode MS"/>
        </w:rPr>
        <w:t>In addition, EM devices pose unique technological challenges including product design, malfunction-related difficulties, and risk calculation. For example, a glitch in BI Incorporated‘s system in October 2010 allowed sixteen thousand offenders in forty-nine states to go unmonitored for twelve hours. Such technological malfunctions demonstrate the need for risk-management planning and other safeguards. Upon establishing more complex and effective technologies, the growing EM manufacturing and sales industry will cement its function in enlarging</w:t>
      </w:r>
      <w:r w:rsidR="001604D6">
        <w:rPr>
          <w:rFonts w:eastAsia="Arial Unicode MS"/>
        </w:rPr>
        <w:t xml:space="preserve"> the prison-industrial complex.</w:t>
      </w:r>
    </w:p>
    <w:p w14:paraId="6520C074" w14:textId="77777777" w:rsidR="00AC1D25" w:rsidRDefault="00AC1D25" w:rsidP="00AC1D25">
      <w:pPr>
        <w:pStyle w:val="Contention2"/>
      </w:pPr>
      <w:bookmarkStart w:id="35" w:name="_Toc272513225"/>
      <w:r>
        <w:lastRenderedPageBreak/>
        <w:t>Impacts:  Perverse incentives against reducing crime (</w:t>
      </w:r>
      <w:r w:rsidR="003D072F">
        <w:t>less crime = less</w:t>
      </w:r>
      <w:r>
        <w:t xml:space="preserve"> profits!), racism</w:t>
      </w:r>
      <w:proofErr w:type="gramStart"/>
      <w:r>
        <w:t>,  corruption</w:t>
      </w:r>
      <w:proofErr w:type="gramEnd"/>
      <w:r>
        <w:t>, and ruined lives</w:t>
      </w:r>
      <w:bookmarkEnd w:id="35"/>
    </w:p>
    <w:p w14:paraId="34841F1F" w14:textId="77777777" w:rsidR="00AC1D25" w:rsidRPr="00AC1D25" w:rsidRDefault="00AC1D25" w:rsidP="00AC1D25">
      <w:pPr>
        <w:pStyle w:val="Citation3"/>
      </w:pPr>
      <w:r w:rsidRPr="00AC1D25">
        <w:rPr>
          <w:u w:val="single"/>
        </w:rPr>
        <w:t>John W. Whitehead 2012</w:t>
      </w:r>
      <w:r w:rsidRPr="00AC1D25">
        <w:t>. (</w:t>
      </w:r>
      <w:proofErr w:type="gramStart"/>
      <w:r w:rsidRPr="00AC1D25">
        <w:t>attorney</w:t>
      </w:r>
      <w:proofErr w:type="gramEnd"/>
      <w:r w:rsidRPr="00AC1D25">
        <w:t xml:space="preserve">, president of the Rutherford Institute) 10 Apr 2012 HUFFINGTON POST, </w:t>
      </w:r>
      <w:r w:rsidRPr="00AC1D25">
        <w:rPr>
          <w:szCs w:val="38"/>
        </w:rPr>
        <w:t>Jailing Americans for Profit: The Rise of the Prison Industrial Complex</w:t>
      </w:r>
      <w:r>
        <w:rPr>
          <w:szCs w:val="38"/>
        </w:rPr>
        <w:t xml:space="preserve"> </w:t>
      </w:r>
      <w:hyperlink r:id="rId32" w:history="1">
        <w:r w:rsidRPr="00674FDB">
          <w:rPr>
            <w:rStyle w:val="Hyperlink"/>
            <w:szCs w:val="38"/>
          </w:rPr>
          <w:t>http://www.huffingtonpost.com/john-w-whitehead/prison-privatization_b_1414467.html</w:t>
        </w:r>
      </w:hyperlink>
      <w:r>
        <w:rPr>
          <w:szCs w:val="38"/>
        </w:rPr>
        <w:t xml:space="preserve"> (brackets added)</w:t>
      </w:r>
    </w:p>
    <w:p w14:paraId="4BAAC134" w14:textId="77777777" w:rsidR="00AC1D25" w:rsidRPr="001834A7" w:rsidRDefault="00AC1D25" w:rsidP="00AC1D25">
      <w:pPr>
        <w:pStyle w:val="Evidence"/>
        <w:rPr>
          <w:u w:val="single"/>
        </w:rPr>
      </w:pPr>
      <w:r w:rsidRPr="00AC1D25">
        <w:rPr>
          <w:szCs w:val="18"/>
        </w:rPr>
        <w:t>In this way</w:t>
      </w:r>
      <w:r w:rsidRPr="00AC1D25">
        <w:rPr>
          <w:szCs w:val="18"/>
          <w:u w:val="single"/>
        </w:rPr>
        <w:t xml:space="preserve">, </w:t>
      </w:r>
      <w:r w:rsidRPr="001834A7">
        <w:rPr>
          <w:u w:val="single"/>
        </w:rPr>
        <w:t>under the pretext of being tough on crime, state governments can fatten their coffers and fill the jail cells of their corporate benefactors. However, while a flourishing privatized prison system is a financial windfall for corporate investors, it bodes ill for any measures aimed at reforming prisoners and reducing crime. CCA [Corrections Corp. of America, a private prison company] understands this. As it has warned investors, efforts to decriminalize certain activities, such as drug use (principally possession of marijuana), could cut into their profits. So too would measures aimed at reducing the prison system's disproportionately racist impact on minorities,</w:t>
      </w:r>
      <w:r w:rsidRPr="00AC1D25">
        <w:rPr>
          <w:szCs w:val="18"/>
        </w:rPr>
        <w:t xml:space="preserve"> </w:t>
      </w:r>
      <w:r w:rsidRPr="001834A7">
        <w:t>given that the incarceration rate for blacks is </w:t>
      </w:r>
      <w:r w:rsidR="001834A7" w:rsidRPr="001834A7">
        <w:fldChar w:fldCharType="begin"/>
      </w:r>
      <w:r w:rsidR="001834A7" w:rsidRPr="001834A7">
        <w:instrText xml:space="preserve"> HYPERLINK "http://www.newyorker.com/arts/critics/atlarge/2012/01/30/120130crat_atlarge_gopnik?currentPage=all" \t "_hplink" </w:instrText>
      </w:r>
      <w:r w:rsidR="001834A7" w:rsidRPr="001834A7">
        <w:fldChar w:fldCharType="separate"/>
      </w:r>
      <w:r w:rsidRPr="001834A7">
        <w:t>seven times</w:t>
      </w:r>
      <w:r w:rsidR="001834A7" w:rsidRPr="001834A7">
        <w:fldChar w:fldCharType="end"/>
      </w:r>
      <w:r w:rsidRPr="001834A7">
        <w:t> that of whites. Immigrants are also heavily impacted, with roughly </w:t>
      </w:r>
      <w:r w:rsidR="001834A7" w:rsidRPr="001834A7">
        <w:fldChar w:fldCharType="begin"/>
      </w:r>
      <w:r w:rsidR="001834A7" w:rsidRPr="001834A7">
        <w:instrText xml:space="preserve"> HYPERLINK "http://www.detentionwatchnetwork.org/privateprisons" \t "_hplink" </w:instrText>
      </w:r>
      <w:r w:rsidR="001834A7" w:rsidRPr="001834A7">
        <w:fldChar w:fldCharType="separate"/>
      </w:r>
      <w:r w:rsidRPr="001834A7">
        <w:t xml:space="preserve">2.5 million </w:t>
      </w:r>
      <w:proofErr w:type="spellStart"/>
      <w:r w:rsidRPr="001834A7">
        <w:t>people</w:t>
      </w:r>
      <w:r w:rsidR="001834A7" w:rsidRPr="001834A7">
        <w:fldChar w:fldCharType="end"/>
      </w:r>
      <w:r w:rsidRPr="001834A7">
        <w:t>having</w:t>
      </w:r>
      <w:proofErr w:type="spellEnd"/>
      <w:r w:rsidRPr="001834A7">
        <w:t xml:space="preserve"> been through the immigration detention system since 2003.</w:t>
      </w:r>
      <w:r w:rsidRPr="00AC1D25">
        <w:rPr>
          <w:szCs w:val="18"/>
          <w:u w:val="single"/>
        </w:rPr>
        <w:t xml:space="preserve"> </w:t>
      </w:r>
      <w:r w:rsidRPr="001834A7">
        <w:rPr>
          <w:u w:val="single"/>
        </w:rPr>
        <w:t xml:space="preserve">As private prisons begin to dominate, the many troubling characteristics of our so-called criminal justice system today -- racism, economic inequality, inadequate access to legal representation, lack of due process, etc. -- will only become more acute. Doubtless, a system already riddled by corruption will inevitably become more corrupt, as well. For example, consider the "kids for cash" </w:t>
      </w:r>
      <w:proofErr w:type="gramStart"/>
      <w:r w:rsidRPr="001834A7">
        <w:rPr>
          <w:u w:val="single"/>
        </w:rPr>
        <w:t>scandal which</w:t>
      </w:r>
      <w:proofErr w:type="gramEnd"/>
      <w:r w:rsidRPr="001834A7">
        <w:rPr>
          <w:u w:val="single"/>
        </w:rPr>
        <w:t xml:space="preserve"> rocked Luzerne County, Penn., in 2009. For ten years, the Mid Atlantic Youth Service Corporation, which specializes in private prisons for juvenile offenders, paid two judges to jail youths and </w:t>
      </w:r>
      <w:proofErr w:type="gramStart"/>
      <w:r w:rsidRPr="001834A7">
        <w:rPr>
          <w:u w:val="single"/>
        </w:rPr>
        <w:t>send</w:t>
      </w:r>
      <w:proofErr w:type="gramEnd"/>
      <w:r w:rsidRPr="001834A7">
        <w:rPr>
          <w:u w:val="single"/>
        </w:rPr>
        <w:t xml:space="preserve"> them to private prison facilities.</w:t>
      </w:r>
      <w:r w:rsidRPr="00AC1D25">
        <w:rPr>
          <w:szCs w:val="18"/>
        </w:rPr>
        <w:t xml:space="preserve"> </w:t>
      </w:r>
      <w:r w:rsidRPr="001834A7">
        <w:t>The judges, who </w:t>
      </w:r>
      <w:r w:rsidR="001834A7" w:rsidRPr="001834A7">
        <w:fldChar w:fldCharType="begin"/>
      </w:r>
      <w:r w:rsidR="001834A7" w:rsidRPr="001834A7">
        <w:instrText xml:space="preserve"> HYPERLINK "http://www.justicepolicy.org/uploads/justicepolicy/documents/gaming_the_system.pdf" \t "_hplink" </w:instrText>
      </w:r>
      <w:r w:rsidR="001834A7" w:rsidRPr="001834A7">
        <w:fldChar w:fldCharType="separate"/>
      </w:r>
      <w:r w:rsidRPr="001834A7">
        <w:t>made over $2.6 million</w:t>
      </w:r>
      <w:r w:rsidR="001834A7" w:rsidRPr="001834A7">
        <w:fldChar w:fldCharType="end"/>
      </w:r>
      <w:r w:rsidRPr="001834A7">
        <w:t> in the scam, had more than 5,000 kids come through their courtrooms and sent many of them to prison for </w:t>
      </w:r>
      <w:r w:rsidR="001834A7" w:rsidRPr="001834A7">
        <w:fldChar w:fldCharType="begin"/>
      </w:r>
      <w:r w:rsidR="001834A7" w:rsidRPr="001834A7">
        <w:instrText xml:space="preserve"> HYPERLINK "http://articles.cnn.com/2009-02-23/justice/pennsylvania.corrupt.judges_1_detention-judges-number-of-juvenile-offenders/2?_s=PM:CRIME" \t "_hplink" </w:instrText>
      </w:r>
      <w:r w:rsidR="001834A7" w:rsidRPr="001834A7">
        <w:fldChar w:fldCharType="separate"/>
      </w:r>
      <w:r w:rsidRPr="001834A7">
        <w:t>petty crimes</w:t>
      </w:r>
      <w:r w:rsidR="001834A7" w:rsidRPr="001834A7">
        <w:fldChar w:fldCharType="end"/>
      </w:r>
      <w:r w:rsidRPr="001834A7">
        <w:t> such as stealing DVDs from Wal-Mart and trespassing in vacant buildings</w:t>
      </w:r>
      <w:r w:rsidRPr="001834A7">
        <w:rPr>
          <w:u w:val="single"/>
        </w:rPr>
        <w:t>. When the scheme finally came to light, one judge was sentenced to 17.5 years in prison and the other received 28 years, but not before thousands of young lives had been ruined.</w:t>
      </w:r>
    </w:p>
    <w:p w14:paraId="70C2B2AB" w14:textId="77777777" w:rsidR="004D5174" w:rsidRDefault="004D5174" w:rsidP="004D5174">
      <w:pPr>
        <w:pStyle w:val="Contention2"/>
      </w:pPr>
      <w:bookmarkStart w:id="36" w:name="_Toc272513226"/>
      <w:r>
        <w:t>Backup Link: EM unjustifiably expands the reach of the criminal justice system in favor of a profit-making industry</w:t>
      </w:r>
      <w:bookmarkEnd w:id="36"/>
    </w:p>
    <w:p w14:paraId="784D2E99" w14:textId="77777777" w:rsidR="004D5174" w:rsidRPr="007E2F48" w:rsidRDefault="004D5174" w:rsidP="004D5174">
      <w:pPr>
        <w:pStyle w:val="Citation3"/>
        <w:rPr>
          <w:rStyle w:val="Hyperlink"/>
        </w:rPr>
      </w:pPr>
      <w:r>
        <w:rPr>
          <w:u w:val="single"/>
        </w:rPr>
        <w:t>Molly Carney 2012.</w:t>
      </w:r>
      <w:r>
        <w:t xml:space="preserve"> (</w:t>
      </w:r>
      <w:proofErr w:type="gramStart"/>
      <w:r>
        <w:t>holds</w:t>
      </w:r>
      <w:proofErr w:type="gramEnd"/>
      <w:r>
        <w:t xml:space="preserve"> a J.D. degree; works as an Associate Attorney in the Trusts and Estates Department of the Chapman and Cutler law firm) “Correction through Omniscience: Electronic Monitoring and the Escalation of Crime Control” November 2012, 40 Wash. Univ. J. L. &amp; Pol. 279 </w:t>
      </w:r>
      <w:hyperlink r:id="rId33" w:history="1">
        <w:r w:rsidRPr="007E2F48">
          <w:rPr>
            <w:rStyle w:val="Hyperlink"/>
          </w:rPr>
          <w:t>http://digitalcommons.law.wustl.edu/cgi/viewcontent.cgi?article=1582&amp;context=wujlp</w:t>
        </w:r>
      </w:hyperlink>
    </w:p>
    <w:p w14:paraId="440193C0" w14:textId="77777777" w:rsidR="004D5174" w:rsidRPr="001834A7" w:rsidRDefault="004D5174" w:rsidP="001834A7">
      <w:pPr>
        <w:pStyle w:val="Evidence"/>
      </w:pPr>
      <w:r w:rsidRPr="001834A7">
        <w:rPr>
          <w:rFonts w:eastAsia="Arial Unicode MS"/>
        </w:rPr>
        <w:t>Over time, attempts to fix the criminal system have tended to provoke useless systemic expansion that increases the culture of control without decreasing crime. By presenting it as a recidivism-reducing alternative to incarceration, electronic monitoring proponents evidently intend to reduce the scope of the criminal system. Nevertheless, EM surveillance, like other lauded ―alternatives to incarceration</w:t>
      </w:r>
      <w:proofErr w:type="gramStart"/>
      <w:r w:rsidRPr="001834A7">
        <w:rPr>
          <w:rFonts w:eastAsia="Arial Unicode MS"/>
        </w:rPr>
        <w:t>,—</w:t>
      </w:r>
      <w:proofErr w:type="gramEnd"/>
      <w:r w:rsidRPr="001834A7">
        <w:rPr>
          <w:rFonts w:eastAsia="Arial Unicode MS"/>
        </w:rPr>
        <w:t>clearly controverts this fundamental goal. By bringing new populations under surveillance, embedding a new profit-making industry, and threatening individual rights, EM surveillance enlarges the overall criminal system. Even if minimal de-</w:t>
      </w:r>
      <w:proofErr w:type="spellStart"/>
      <w:r w:rsidRPr="001834A7">
        <w:rPr>
          <w:rFonts w:eastAsia="Arial Unicode MS"/>
        </w:rPr>
        <w:t>carceration</w:t>
      </w:r>
      <w:proofErr w:type="spellEnd"/>
      <w:r w:rsidRPr="001834A7">
        <w:rPr>
          <w:rFonts w:eastAsia="Arial Unicode MS"/>
        </w:rPr>
        <w:t xml:space="preserve"> takes place, EM surveillance unjustifiably expands the reach of the criminal system by further amp</w:t>
      </w:r>
      <w:r w:rsidR="001604D6">
        <w:rPr>
          <w:rFonts w:eastAsia="Arial Unicode MS"/>
        </w:rPr>
        <w:t>lifying the culture of control.</w:t>
      </w:r>
    </w:p>
    <w:p w14:paraId="0B8E0372" w14:textId="77777777" w:rsidR="00770210" w:rsidRDefault="00770210" w:rsidP="00770210">
      <w:pPr>
        <w:pStyle w:val="Contention2"/>
      </w:pPr>
      <w:bookmarkStart w:id="37" w:name="_Toc272513227"/>
      <w:r>
        <w:lastRenderedPageBreak/>
        <w:t>Backup Link:  Net widening.  EM is an avenue for private corporations and local authorities to gain profit by expanding EM use to those who never would have been jailed</w:t>
      </w:r>
      <w:bookmarkEnd w:id="37"/>
    </w:p>
    <w:p w14:paraId="6226E5F5" w14:textId="77777777" w:rsidR="00770210" w:rsidRPr="00FD6ECD" w:rsidRDefault="00770210" w:rsidP="00770210">
      <w:pPr>
        <w:pStyle w:val="Citation3"/>
        <w:rPr>
          <w:rStyle w:val="Hyperlink"/>
        </w:rPr>
      </w:pPr>
      <w:r>
        <w:rPr>
          <w:u w:val="single"/>
          <w:lang w:val="de-DE"/>
        </w:rPr>
        <w:t xml:space="preserve">James </w:t>
      </w:r>
      <w:proofErr w:type="spellStart"/>
      <w:r>
        <w:rPr>
          <w:u w:val="single"/>
          <w:lang w:val="de-DE"/>
        </w:rPr>
        <w:t>Kilgore</w:t>
      </w:r>
      <w:proofErr w:type="spellEnd"/>
      <w:r>
        <w:rPr>
          <w:u w:val="single"/>
        </w:rPr>
        <w:t xml:space="preserve"> 2013.</w:t>
      </w:r>
      <w:r>
        <w:t xml:space="preserve">(works as a Research Scholar at the Center for African Studies at the University of Illinois; also works as a researcher and writer on criminal justice issues) “Progress or More of the Same? Electronic Monitoring and Parole in the Age of Mass Incarceration” March 2013, 21 Critical Criminology 1 </w:t>
      </w:r>
      <w:hyperlink r:id="rId34" w:history="1">
        <w:r w:rsidRPr="00FD6ECD">
          <w:rPr>
            <w:rStyle w:val="Hyperlink"/>
          </w:rPr>
          <w:t>http://link.springer.com/article/10.1007%2Fs10612-012-9165-0</w:t>
        </w:r>
      </w:hyperlink>
    </w:p>
    <w:p w14:paraId="0950D507" w14:textId="77777777" w:rsidR="00770210" w:rsidRPr="001834A7" w:rsidRDefault="00770210" w:rsidP="00770210">
      <w:pPr>
        <w:pStyle w:val="Evidence"/>
        <w:rPr>
          <w:u w:val="single"/>
        </w:rPr>
      </w:pPr>
      <w:r w:rsidRPr="001834A7">
        <w:rPr>
          <w:rFonts w:eastAsia="Arial Unicode MS"/>
        </w:rPr>
        <w:t xml:space="preserve">Furthermore, </w:t>
      </w:r>
      <w:r w:rsidRPr="001834A7">
        <w:rPr>
          <w:rFonts w:eastAsia="Arial Unicode MS"/>
          <w:u w:val="single"/>
        </w:rPr>
        <w:t>the material incentive to enter the EM sector has been enhanced by the introduction of user fees for most people on EM. A 2004 survey found that fees across 66 agencies ranged from $5 to $13 a day, with startup charges of $30–$100</w:t>
      </w:r>
      <w:r>
        <w:rPr>
          <w:rFonts w:eastAsia="Arial Unicode MS"/>
        </w:rPr>
        <w:t xml:space="preserve"> </w:t>
      </w:r>
      <w:r w:rsidRPr="001834A7">
        <w:rPr>
          <w:rFonts w:eastAsia="Arial Unicode MS"/>
        </w:rPr>
        <w:t>(Johnston 2004, 13). The institutionalization of ‘‘pay-to-play’’ regimes offers not only an opportunity for direct cost recovery by the providing firm but a chance for corrections authorities at all levels to cash in as well. Conway’s survey (cited in Johnston 2004) notes that</w:t>
      </w:r>
      <w:r>
        <w:rPr>
          <w:rFonts w:eastAsia="Arial Unicode MS"/>
        </w:rPr>
        <w:t xml:space="preserve"> </w:t>
      </w:r>
      <w:r w:rsidRPr="001834A7">
        <w:rPr>
          <w:rFonts w:eastAsia="Arial Unicode MS"/>
          <w:u w:val="single"/>
        </w:rPr>
        <w:t>a number of local authorities have made a profit from EM through excessive daily fees</w:t>
      </w:r>
      <w:r w:rsidRPr="001834A7">
        <w:rPr>
          <w:rFonts w:eastAsia="Arial Unicode MS"/>
        </w:rPr>
        <w:t xml:space="preserve">. Hence, EM can claim not only to be cost effective but income generating as well, even when administered by the state. No wonder William </w:t>
      </w:r>
      <w:proofErr w:type="spellStart"/>
      <w:r w:rsidRPr="001834A7">
        <w:rPr>
          <w:rFonts w:eastAsia="Arial Unicode MS"/>
        </w:rPr>
        <w:t>Saletan</w:t>
      </w:r>
      <w:proofErr w:type="spellEnd"/>
      <w:r w:rsidRPr="001834A7">
        <w:rPr>
          <w:rFonts w:eastAsia="Arial Unicode MS"/>
        </w:rPr>
        <w:t xml:space="preserve"> in a 2005 article in Slate observed:</w:t>
      </w:r>
      <w:r>
        <w:rPr>
          <w:rFonts w:eastAsia="Arial Unicode MS"/>
        </w:rPr>
        <w:t xml:space="preserve"> </w:t>
      </w:r>
      <w:r w:rsidRPr="001834A7">
        <w:rPr>
          <w:rFonts w:eastAsia="Arial Unicode MS"/>
          <w:u w:val="single"/>
        </w:rPr>
        <w:t xml:space="preserve">‘‘As GPS gets cheaper, politicians will be tempted to order it not just for people who would otherwise be jailed, but for those who </w:t>
      </w:r>
      <w:proofErr w:type="spellStart"/>
      <w:r w:rsidRPr="001834A7">
        <w:rPr>
          <w:rFonts w:eastAsia="Arial Unicode MS"/>
          <w:u w:val="single"/>
        </w:rPr>
        <w:t>wouldn’t.’’So</w:t>
      </w:r>
      <w:proofErr w:type="spellEnd"/>
      <w:r w:rsidRPr="001834A7">
        <w:rPr>
          <w:rFonts w:eastAsia="Arial Unicode MS"/>
          <w:u w:val="single"/>
        </w:rPr>
        <w:t xml:space="preserve"> too, will private corrections companies </w:t>
      </w:r>
      <w:proofErr w:type="gramStart"/>
      <w:r w:rsidRPr="001834A7">
        <w:rPr>
          <w:rFonts w:eastAsia="Arial Unicode MS"/>
          <w:u w:val="single"/>
        </w:rPr>
        <w:t>be</w:t>
      </w:r>
      <w:proofErr w:type="gramEnd"/>
      <w:r w:rsidRPr="001834A7">
        <w:rPr>
          <w:rFonts w:eastAsia="Arial Unicode MS"/>
          <w:u w:val="single"/>
        </w:rPr>
        <w:t xml:space="preserve"> tempted to campaign to widen the net for those who must be under electronic control</w:t>
      </w:r>
      <w:r w:rsidR="001604D6">
        <w:rPr>
          <w:rFonts w:eastAsia="Arial Unicode MS"/>
          <w:u w:val="single"/>
        </w:rPr>
        <w:t xml:space="preserve"> and within their market niche.</w:t>
      </w:r>
    </w:p>
    <w:p w14:paraId="7D092C08" w14:textId="77777777" w:rsidR="003D6570" w:rsidRDefault="003D6570" w:rsidP="003D6570">
      <w:pPr>
        <w:pStyle w:val="Contention1"/>
      </w:pPr>
      <w:bookmarkStart w:id="38" w:name="_Toc272513228"/>
      <w:r>
        <w:t xml:space="preserve">2. </w:t>
      </w:r>
      <w:r w:rsidR="00D7307E">
        <w:t xml:space="preserve"> Over-burdened agencies &amp; false alerts</w:t>
      </w:r>
      <w:bookmarkEnd w:id="38"/>
    </w:p>
    <w:p w14:paraId="63EB1B7A" w14:textId="77777777" w:rsidR="00D7307E" w:rsidRDefault="00D7307E" w:rsidP="00D7307E">
      <w:pPr>
        <w:pStyle w:val="Contention2"/>
      </w:pPr>
      <w:bookmarkStart w:id="39" w:name="_Toc396558615"/>
      <w:bookmarkStart w:id="40" w:name="_Toc272513229"/>
      <w:r>
        <w:t>Link:  77-1 ratio.  An Arizona study found false GPS alerts outnumber real violations by 77-1</w:t>
      </w:r>
      <w:bookmarkEnd w:id="39"/>
      <w:bookmarkEnd w:id="40"/>
    </w:p>
    <w:p w14:paraId="4D89F8CD" w14:textId="77777777" w:rsidR="00D7307E" w:rsidRDefault="00D7307E" w:rsidP="00D7307E">
      <w:pPr>
        <w:pStyle w:val="Citation3"/>
      </w:pPr>
      <w:r w:rsidRPr="00262538">
        <w:rPr>
          <w:u w:val="single"/>
        </w:rPr>
        <w:t>Mario Koran 2013</w:t>
      </w:r>
      <w:r>
        <w:t>. (</w:t>
      </w:r>
      <w:proofErr w:type="gramStart"/>
      <w:r>
        <w:t>journalist</w:t>
      </w:r>
      <w:proofErr w:type="gramEnd"/>
      <w:r>
        <w:t xml:space="preserve">) Lost signals, disconnected lives 24 Mar 2013 Wisconsin Center for Investigative Journalism </w:t>
      </w:r>
      <w:hyperlink r:id="rId35" w:history="1">
        <w:r w:rsidR="001834A7" w:rsidRPr="00276818">
          <w:rPr>
            <w:rStyle w:val="Hyperlink"/>
          </w:rPr>
          <w:t>http://wisconsinwatch.org/2013/03/lost-signals-disconnected-lives/</w:t>
        </w:r>
      </w:hyperlink>
      <w:r w:rsidR="001834A7">
        <w:t xml:space="preserve"> </w:t>
      </w:r>
    </w:p>
    <w:p w14:paraId="411AB660" w14:textId="77777777" w:rsidR="00D7307E" w:rsidRDefault="00D7307E" w:rsidP="00D7307E">
      <w:pPr>
        <w:pStyle w:val="Evidence"/>
      </w:pPr>
      <w:r w:rsidRPr="00063EA6">
        <w:rPr>
          <w:u w:val="single"/>
        </w:rPr>
        <w:t xml:space="preserve">In 2007, a legislative study committee in </w:t>
      </w:r>
      <w:r w:rsidR="001834A7">
        <w:fldChar w:fldCharType="begin"/>
      </w:r>
      <w:r w:rsidR="001834A7">
        <w:instrText xml:space="preserve"> HYPERLINK "http://azleg.granicus.com/MediaPlayer.php?view_id=3&amp;clip_id=1984" \t "_blank" </w:instrText>
      </w:r>
      <w:r w:rsidR="001834A7">
        <w:fldChar w:fldCharType="separate"/>
      </w:r>
      <w:r w:rsidRPr="00063EA6">
        <w:rPr>
          <w:rStyle w:val="Hyperlink"/>
          <w:color w:val="000000"/>
          <w:u w:val="single"/>
        </w:rPr>
        <w:t>Arizona</w:t>
      </w:r>
      <w:r w:rsidR="001834A7">
        <w:rPr>
          <w:rStyle w:val="Hyperlink"/>
          <w:color w:val="000000"/>
          <w:u w:val="single"/>
        </w:rPr>
        <w:fldChar w:fldCharType="end"/>
      </w:r>
      <w:r w:rsidRPr="00063EA6">
        <w:rPr>
          <w:u w:val="single"/>
        </w:rPr>
        <w:t xml:space="preserve"> measured the effectiveness of using GPS technology to track offenders</w:t>
      </w:r>
      <w:r w:rsidRPr="001D74E1">
        <w:t xml:space="preserve">. </w:t>
      </w:r>
      <w:r w:rsidRPr="00063EA6">
        <w:rPr>
          <w:u w:val="single"/>
        </w:rPr>
        <w:t>It found</w:t>
      </w:r>
      <w:r w:rsidRPr="001D74E1">
        <w:t xml:space="preserve"> that the 140 offenders monitored that year experienced </w:t>
      </w:r>
      <w:r w:rsidRPr="00063EA6">
        <w:rPr>
          <w:u w:val="single"/>
        </w:rPr>
        <w:t>a total of 35,601 false alerts</w:t>
      </w:r>
      <w:r w:rsidRPr="001D74E1">
        <w:t xml:space="preserve">, due to problems such as low batteries or signals lost in dead zones. </w:t>
      </w:r>
      <w:r w:rsidRPr="00063EA6">
        <w:rPr>
          <w:u w:val="single"/>
        </w:rPr>
        <w:t>The study group found 463 confirmed violations, meaning that false alerts outnumbered proven infractions by a 77-1 margin</w:t>
      </w:r>
      <w:r w:rsidRPr="001D74E1">
        <w:t>.</w:t>
      </w:r>
    </w:p>
    <w:p w14:paraId="38D35BEA" w14:textId="77777777" w:rsidR="00D7307E" w:rsidRDefault="00D7307E" w:rsidP="00D7307E">
      <w:pPr>
        <w:pStyle w:val="Contention2"/>
      </w:pPr>
      <w:bookmarkStart w:id="41" w:name="_Toc272513230"/>
      <w:r>
        <w:t>Brink:  DC’s electronic tracking system is already an enormous responsibility in Status Quo.</w:t>
      </w:r>
      <w:bookmarkEnd w:id="41"/>
      <w:r>
        <w:t xml:space="preserve">  </w:t>
      </w:r>
    </w:p>
    <w:p w14:paraId="1F79EE16" w14:textId="77777777" w:rsidR="00D7307E" w:rsidRDefault="00D7307E" w:rsidP="00D7307E">
      <w:pPr>
        <w:pStyle w:val="Citation3"/>
      </w:pPr>
      <w:proofErr w:type="gramStart"/>
      <w:r>
        <w:rPr>
          <w:u w:val="single"/>
        </w:rPr>
        <w:t xml:space="preserve">Leonard A. </w:t>
      </w:r>
      <w:proofErr w:type="spellStart"/>
      <w:r>
        <w:rPr>
          <w:u w:val="single"/>
        </w:rPr>
        <w:t>Sipes</w:t>
      </w:r>
      <w:proofErr w:type="spellEnd"/>
      <w:r>
        <w:rPr>
          <w:u w:val="single"/>
        </w:rPr>
        <w:t>, Jr. 2012.</w:t>
      </w:r>
      <w:proofErr w:type="gramEnd"/>
      <w:r>
        <w:t xml:space="preserve"> (</w:t>
      </w:r>
      <w:proofErr w:type="gramStart"/>
      <w:r>
        <w:t>works</w:t>
      </w:r>
      <w:proofErr w:type="gramEnd"/>
      <w:r>
        <w:t xml:space="preserve"> as the Senior Public </w:t>
      </w:r>
      <w:r w:rsidRPr="00D7307E">
        <w:t xml:space="preserve">Affairs Specialist/Social Media Manager at the Federal Criminal Justice Agency; previously worked as the Director of Public Information at the Maryland Department of Public Safety) “GPS Tracking of Criminal Offenders in Washington, D.C.” 23 April 2012 </w:t>
      </w:r>
      <w:hyperlink r:id="rId36" w:history="1">
        <w:r w:rsidR="001834A7" w:rsidRPr="00276818">
          <w:rPr>
            <w:rStyle w:val="Hyperlink"/>
          </w:rPr>
          <w:t>http://www.corrections.com/news/article/30550-gps-tracking-of-criminal-offenders-in-washington-d-c-</w:t>
        </w:r>
      </w:hyperlink>
      <w:r w:rsidR="001834A7">
        <w:t xml:space="preserve"> (</w:t>
      </w:r>
      <w:r w:rsidRPr="00D7307E">
        <w:t>CSOSA = Court Services and Offender Supervision Agency</w:t>
      </w:r>
      <w:r>
        <w:t xml:space="preserve">, the federal agency that oversees DC’s offenders and </w:t>
      </w:r>
      <w:proofErr w:type="gramStart"/>
      <w:r>
        <w:t>monitoring</w:t>
      </w:r>
      <w:r w:rsidR="001834A7">
        <w:t xml:space="preserve"> </w:t>
      </w:r>
      <w:r w:rsidRPr="00D7307E">
        <w:t>)</w:t>
      </w:r>
      <w:proofErr w:type="gramEnd"/>
      <w:r w:rsidR="001834A7">
        <w:t xml:space="preserve"> </w:t>
      </w:r>
    </w:p>
    <w:p w14:paraId="23AF7FCF" w14:textId="77777777" w:rsidR="00D7307E" w:rsidRPr="001834A7" w:rsidRDefault="00D7307E" w:rsidP="001834A7">
      <w:pPr>
        <w:pStyle w:val="Evidence"/>
      </w:pPr>
      <w:r w:rsidRPr="001834A7">
        <w:rPr>
          <w:rFonts w:eastAsia="Arial Unicode MS"/>
        </w:rPr>
        <w:t>Implementing GPS tracking places an enormous responsibility on any agency. While CSOSA has stringent contact standards, requiring eight contacts per month for offenders at the highest risk levels (even more contacts are possible for drug testing and treatment programs) GPS provides a great deal of additional information on each offender. Learning to interpret and respond to that information is a challenge for even the most exper</w:t>
      </w:r>
      <w:r w:rsidR="001604D6">
        <w:rPr>
          <w:rFonts w:eastAsia="Arial Unicode MS"/>
        </w:rPr>
        <w:t>ienced CSOs.</w:t>
      </w:r>
    </w:p>
    <w:p w14:paraId="1EC6FC6C" w14:textId="77777777" w:rsidR="00D7307E" w:rsidRDefault="00D7307E" w:rsidP="00D7307E">
      <w:pPr>
        <w:pStyle w:val="Contention2"/>
      </w:pPr>
      <w:bookmarkStart w:id="42" w:name="_Toc396558616"/>
      <w:bookmarkStart w:id="43" w:name="_Toc272513231"/>
      <w:r>
        <w:t>Impacts:  Wasted money and reduced public safety.</w:t>
      </w:r>
      <w:bookmarkEnd w:id="42"/>
      <w:bookmarkEnd w:id="43"/>
    </w:p>
    <w:p w14:paraId="52CE7501" w14:textId="77777777" w:rsidR="00D7307E" w:rsidRDefault="00D7307E" w:rsidP="00D7307E">
      <w:pPr>
        <w:pStyle w:val="Citation3"/>
      </w:pPr>
      <w:r w:rsidRPr="002D12B3">
        <w:rPr>
          <w:u w:val="single"/>
        </w:rPr>
        <w:t>Wisconsin State Representative Jon Richards</w:t>
      </w:r>
      <w:r w:rsidRPr="002D12B3">
        <w:t xml:space="preserve"> quoted by Mario Koran </w:t>
      </w:r>
      <w:r w:rsidRPr="002D12B3">
        <w:rPr>
          <w:u w:val="single"/>
        </w:rPr>
        <w:t>2013</w:t>
      </w:r>
      <w:r w:rsidRPr="002D12B3">
        <w:t>. (</w:t>
      </w:r>
      <w:proofErr w:type="gramStart"/>
      <w:r w:rsidRPr="002D12B3">
        <w:t>journalist</w:t>
      </w:r>
      <w:proofErr w:type="gramEnd"/>
      <w:r w:rsidRPr="002D12B3">
        <w:t xml:space="preserve">) Story impact: Lawmakers hold up funding </w:t>
      </w:r>
      <w:r>
        <w:t xml:space="preserve">for GPS tracking, call for study, 22 May 2013, Wisconsin Center for Investigative Journalism </w:t>
      </w:r>
      <w:hyperlink r:id="rId37" w:history="1">
        <w:r w:rsidRPr="00F5131B">
          <w:rPr>
            <w:rStyle w:val="Hyperlink"/>
          </w:rPr>
          <w:t>http://wisconsinwatch.org/2013/05/lawmakers-hold-up-some-funding-for-gps-tracking/</w:t>
        </w:r>
      </w:hyperlink>
      <w:r>
        <w:t xml:space="preserve"> (brackets added)</w:t>
      </w:r>
    </w:p>
    <w:p w14:paraId="556B82ED" w14:textId="77777777" w:rsidR="00D7307E" w:rsidRPr="001834A7" w:rsidRDefault="00D7307E" w:rsidP="00D7307E">
      <w:pPr>
        <w:pStyle w:val="Evidence"/>
        <w:rPr>
          <w:u w:val="single"/>
        </w:rPr>
      </w:pPr>
      <w:r w:rsidRPr="001834A7">
        <w:t>He [Wisconsin State Representative Jon Richards] said committee members question whether the GPS tracking program as currently operated makes efficient use of taxpayer dollars or sufficiently protects the public.</w:t>
      </w:r>
      <w:r w:rsidR="001834A7">
        <w:t xml:space="preserve"> </w:t>
      </w:r>
      <w:r w:rsidRPr="001834A7">
        <w:rPr>
          <w:u w:val="single"/>
        </w:rPr>
        <w:t xml:space="preserve">“It’s a public safety issue,” </w:t>
      </w:r>
      <w:r w:rsidRPr="001834A7">
        <w:t>Richards said</w:t>
      </w:r>
      <w:r w:rsidRPr="001834A7">
        <w:rPr>
          <w:u w:val="single"/>
        </w:rPr>
        <w:t>. “Every minute we have police or parole agents chasing their tails, arresting people for false positives, we might be missing the people who are committing new crimes. And we’re potentially wasting thousands of dollars.”</w:t>
      </w:r>
    </w:p>
    <w:p w14:paraId="188A9697" w14:textId="77777777" w:rsidR="003D6570" w:rsidRDefault="00D75362" w:rsidP="003D6570">
      <w:pPr>
        <w:pStyle w:val="Contention2"/>
      </w:pPr>
      <w:bookmarkStart w:id="44" w:name="_Toc272513232"/>
      <w:r>
        <w:lastRenderedPageBreak/>
        <w:t xml:space="preserve">Backup Link:  </w:t>
      </w:r>
      <w:r w:rsidR="003D6570">
        <w:t>Alerts are not necessarily violations, so the load of data from EM places a large burden on corrections personnel</w:t>
      </w:r>
      <w:bookmarkEnd w:id="44"/>
    </w:p>
    <w:p w14:paraId="17BFE631" w14:textId="77777777" w:rsidR="003D6570" w:rsidRDefault="00F82ED0" w:rsidP="003D6570">
      <w:pPr>
        <w:pStyle w:val="Citation3"/>
      </w:pPr>
      <w:proofErr w:type="gramStart"/>
      <w:r>
        <w:rPr>
          <w:u w:val="single"/>
        </w:rPr>
        <w:t xml:space="preserve">Dr. </w:t>
      </w:r>
      <w:r w:rsidR="003D6570">
        <w:rPr>
          <w:u w:val="single"/>
        </w:rPr>
        <w:t xml:space="preserve">Robert S. Gable </w:t>
      </w:r>
      <w:r>
        <w:rPr>
          <w:u w:val="single"/>
        </w:rPr>
        <w:t xml:space="preserve">&amp; Dr. </w:t>
      </w:r>
      <w:r w:rsidR="00A21A05">
        <w:rPr>
          <w:u w:val="single"/>
        </w:rPr>
        <w:t xml:space="preserve">Ralph </w:t>
      </w:r>
      <w:r w:rsidR="003D6570">
        <w:rPr>
          <w:u w:val="single"/>
        </w:rPr>
        <w:t>Kirkland Gable 2007.</w:t>
      </w:r>
      <w:proofErr w:type="gramEnd"/>
      <w:r w:rsidR="003D6570">
        <w:t xml:space="preserve"> (Robert S. Gable - J.D.; Ph.D. in experimental psychology; </w:t>
      </w:r>
      <w:r w:rsidR="00A21A05">
        <w:t>PhD in</w:t>
      </w:r>
      <w:r w:rsidR="003D6570">
        <w:t xml:space="preserve"> Education in counseling psychology; Professor Emeritus in Psychology at the Claremont Graduate University in California. </w:t>
      </w:r>
      <w:r w:rsidR="00A21A05">
        <w:t xml:space="preserve">Ralph </w:t>
      </w:r>
      <w:r w:rsidR="003D6570">
        <w:t xml:space="preserve">Kirkland Gable - J.D.; Ph.D. in social psychology; </w:t>
      </w:r>
      <w:r w:rsidR="00A21A05">
        <w:t>PhD in</w:t>
      </w:r>
      <w:r w:rsidR="003D6570">
        <w:t xml:space="preserve"> Education in counseling psychology; Professor Emeritus </w:t>
      </w:r>
      <w:r w:rsidR="00A21A05">
        <w:t xml:space="preserve">at Calif. Lutheran </w:t>
      </w:r>
      <w:proofErr w:type="spellStart"/>
      <w:r w:rsidR="00A21A05">
        <w:t>Univ</w:t>
      </w:r>
      <w:proofErr w:type="spellEnd"/>
      <w:r w:rsidR="003D6570">
        <w:t xml:space="preserve">; </w:t>
      </w:r>
      <w:r w:rsidR="00A21A05">
        <w:t xml:space="preserve">previously </w:t>
      </w:r>
      <w:proofErr w:type="spellStart"/>
      <w:r w:rsidR="00A21A05">
        <w:t>Ass</w:t>
      </w:r>
      <w:r w:rsidR="003D6570">
        <w:t>t</w:t>
      </w:r>
      <w:proofErr w:type="spellEnd"/>
      <w:r w:rsidR="003D6570">
        <w:t xml:space="preserve"> Prof</w:t>
      </w:r>
      <w:r w:rsidR="00A21A05">
        <w:t>.</w:t>
      </w:r>
      <w:r w:rsidR="003D6570">
        <w:t xml:space="preserve"> of Psychology at Harvard Medical School) “The practical limitations and positive potential of electronic monitoring” 01 Sept 2007 </w:t>
      </w:r>
      <w:hyperlink r:id="rId38" w:history="1">
        <w:r w:rsidRPr="00674FDB">
          <w:rPr>
            <w:rStyle w:val="Hyperlink"/>
          </w:rPr>
          <w:t>http://www.thefreelibrary.com/The+practical+limitations+and+positive+potential+of+electronic...-a0171294975</w:t>
        </w:r>
      </w:hyperlink>
      <w:r w:rsidR="003D6570">
        <w:t xml:space="preserve"> (EM = Electronic Monitoring)</w:t>
      </w:r>
    </w:p>
    <w:p w14:paraId="37EE9648" w14:textId="77777777" w:rsidR="003D6570" w:rsidRPr="001834A7" w:rsidRDefault="003D6570" w:rsidP="007E7E23">
      <w:pPr>
        <w:pStyle w:val="Evidence"/>
      </w:pPr>
      <w:r w:rsidRPr="001834A7">
        <w:rPr>
          <w:rFonts w:eastAsia="Arial Unicode MS"/>
          <w:u w:val="single"/>
        </w:rPr>
        <w:t>EM places a large burden on corrections personnel. Active GPS is particularly onerous because it produces an overwhelming quantity of data</w:t>
      </w:r>
      <w:r w:rsidRPr="007E7E23">
        <w:rPr>
          <w:rFonts w:eastAsia="Arial Unicode MS"/>
          <w:u w:val="single"/>
        </w:rPr>
        <w:t>.</w:t>
      </w:r>
      <w:r w:rsidR="001834A7">
        <w:rPr>
          <w:rFonts w:eastAsia="Arial Unicode MS"/>
          <w:u w:val="single"/>
        </w:rPr>
        <w:t xml:space="preserve"> </w:t>
      </w:r>
      <w:r w:rsidRPr="001834A7">
        <w:rPr>
          <w:rFonts w:eastAsia="Arial Unicode MS"/>
        </w:rPr>
        <w:t>"More data" is not always better. A study of the implementation of GPS monitoring of sex offenders in Orange County, Calif., reported that each monitored individual generated an average of 19 alerts per day (</w:t>
      </w:r>
      <w:proofErr w:type="spellStart"/>
      <w:r w:rsidRPr="001834A7">
        <w:rPr>
          <w:rFonts w:eastAsia="Arial Unicode MS"/>
        </w:rPr>
        <w:t>Gotts</w:t>
      </w:r>
      <w:proofErr w:type="spellEnd"/>
      <w:r w:rsidRPr="001834A7">
        <w:rPr>
          <w:rFonts w:eastAsia="Arial Unicode MS"/>
        </w:rPr>
        <w:t xml:space="preserve"> and Forster, 2007). The number of alerts dropped dramatically after more experience with the equipment and the vendor. </w:t>
      </w:r>
      <w:r w:rsidRPr="001834A7">
        <w:rPr>
          <w:rFonts w:eastAsia="Arial Unicode MS"/>
          <w:u w:val="single"/>
        </w:rPr>
        <w:t>An "alert" is not necessarily a violation. The majority of alerts are caused by technical problems such as low battery power, the GPS unit being separated too far from the anklet or a temporarily lost GPS signal (particularly inside buildings). Ambiguous but false alerts often occur when an offender has been given temporary permission to leave an inclusion area for a legitimate appointment, with the change going unnoted by monitoring center personnel.</w:t>
      </w:r>
      <w:r>
        <w:rPr>
          <w:rFonts w:eastAsia="Arial Unicode MS"/>
        </w:rPr>
        <w:t xml:space="preserve"> </w:t>
      </w:r>
      <w:r w:rsidRPr="001834A7">
        <w:rPr>
          <w:rFonts w:eastAsia="Arial Unicode MS"/>
        </w:rPr>
        <w:t>All alerts are usually followed up on after a gr</w:t>
      </w:r>
      <w:r w:rsidR="001604D6">
        <w:rPr>
          <w:rFonts w:eastAsia="Arial Unicode MS"/>
        </w:rPr>
        <w:t>ace period of 15 or 20 minutes.</w:t>
      </w:r>
    </w:p>
    <w:p w14:paraId="57080FA3" w14:textId="77777777" w:rsidR="003D6570" w:rsidRDefault="00ED6713" w:rsidP="007E7E23">
      <w:pPr>
        <w:pStyle w:val="Contention2"/>
      </w:pPr>
      <w:bookmarkStart w:id="45" w:name="_Toc272513233"/>
      <w:r>
        <w:t>Backup Link:  Monitoring officers get overloaded</w:t>
      </w:r>
      <w:r w:rsidR="003D6570">
        <w:t xml:space="preserve"> with </w:t>
      </w:r>
      <w:r>
        <w:t>too many</w:t>
      </w:r>
      <w:r w:rsidR="003D6570">
        <w:t xml:space="preserve"> alerts</w:t>
      </w:r>
      <w:bookmarkEnd w:id="45"/>
    </w:p>
    <w:p w14:paraId="6B4CC4FE" w14:textId="77777777" w:rsidR="003D6570" w:rsidRDefault="00F82ED0" w:rsidP="007E7E23">
      <w:pPr>
        <w:pStyle w:val="Citation3"/>
      </w:pPr>
      <w:proofErr w:type="gramStart"/>
      <w:r>
        <w:rPr>
          <w:u w:val="single"/>
        </w:rPr>
        <w:t>Dr. Robert S. Gable &amp; Dr. Ralph Kirkland Gable 2007.</w:t>
      </w:r>
      <w:proofErr w:type="gramEnd"/>
      <w:r>
        <w:t xml:space="preserve"> (Robert S. Gable - J.D.; Ph.D. in experimental psychology; PhD in Education in counseling psychology; Professor Emeritus in Psychology at the Claremont Graduate University in California. Ralph Kirkland Gable - J.D.; Ph.D. in social psychology; PhD in Education in counseling psychology; Professor Emeritus at Calif. Lutheran </w:t>
      </w:r>
      <w:proofErr w:type="spellStart"/>
      <w:r>
        <w:t>Univ</w:t>
      </w:r>
      <w:proofErr w:type="spellEnd"/>
      <w:r>
        <w:t xml:space="preserve">; previously </w:t>
      </w:r>
      <w:proofErr w:type="spellStart"/>
      <w:r>
        <w:t>Asst</w:t>
      </w:r>
      <w:proofErr w:type="spellEnd"/>
      <w:r>
        <w:t xml:space="preserve"> Prof. of Psychology at Harvard Medical School) “The practical limitations and positive potential of electronic monitoring” 01 Sept 2007 </w:t>
      </w:r>
      <w:hyperlink r:id="rId39" w:history="1">
        <w:r w:rsidRPr="00674FDB">
          <w:rPr>
            <w:rStyle w:val="Hyperlink"/>
          </w:rPr>
          <w:t>http://www.thefreelibrary.com/The+practical+limitations+and+positive+potential+of+electronic...-a0171294975</w:t>
        </w:r>
      </w:hyperlink>
      <w:r w:rsidR="003D6570">
        <w:t xml:space="preserve"> (Ellipses in Original)</w:t>
      </w:r>
    </w:p>
    <w:p w14:paraId="7B2E29DF" w14:textId="77777777" w:rsidR="003D6570" w:rsidRDefault="003D6570" w:rsidP="007E7E23">
      <w:pPr>
        <w:pStyle w:val="Evidence"/>
      </w:pPr>
      <w:r w:rsidRPr="007E7E23">
        <w:rPr>
          <w:rFonts w:eastAsia="Arial Unicode MS"/>
          <w:u w:val="single"/>
        </w:rPr>
        <w:t>How will the officer verify the accuracy of a possible violation or out-of-bounds report? A former home detention officer in Marion County, Ind., told a reporter that he resigned because "it was no longer possible to properly monitor ... detainees. So many violation messages came in," he said, and he "could only respond to the worst"</w:t>
      </w:r>
      <w:r>
        <w:rPr>
          <w:rFonts w:eastAsia="Arial Unicode MS"/>
          <w:lang w:val="de-DE"/>
        </w:rPr>
        <w:t xml:space="preserve"> (</w:t>
      </w:r>
      <w:proofErr w:type="spellStart"/>
      <w:r>
        <w:rPr>
          <w:rFonts w:eastAsia="Arial Unicode MS"/>
          <w:lang w:val="de-DE"/>
        </w:rPr>
        <w:t>O'Shaughnessy</w:t>
      </w:r>
      <w:proofErr w:type="spellEnd"/>
      <w:r>
        <w:rPr>
          <w:rFonts w:eastAsia="Arial Unicode MS"/>
          <w:lang w:val="de-DE"/>
        </w:rPr>
        <w:t>, 2006).</w:t>
      </w:r>
      <w:r w:rsidR="001604D6">
        <w:rPr>
          <w:rFonts w:eastAsia="Arial Unicode MS"/>
          <w:lang w:val="de-DE"/>
        </w:rPr>
        <w:t xml:space="preserve"> </w:t>
      </w:r>
      <w:r w:rsidRPr="007E7E23">
        <w:rPr>
          <w:rFonts w:eastAsia="Arial Unicode MS"/>
          <w:u w:val="single"/>
        </w:rPr>
        <w:t>In practice, some infractions or technical violations must be overlooked--a large number of revocations or reconvictions can jeopardize support for an EM program by actually increasing the prison population, with sentences longer than would have been originally served. On the other hand, increased tolerance of infractions or technical violations encourages an offender to take risks.</w:t>
      </w:r>
      <w:r>
        <w:rPr>
          <w:rFonts w:eastAsia="Arial Unicode MS"/>
        </w:rPr>
        <w:t xml:space="preserve"> With certain offenders, a cat-and-mouse game rapidly develops. Offenders on monitored home detention have been arrested for drug sales, gambling and prostitution. (A few offenders have claimed, unconvincingly, that they needed the money to pay the monitoring fee charged by the agency.)</w:t>
      </w:r>
    </w:p>
    <w:p w14:paraId="35095BE7" w14:textId="77777777" w:rsidR="00371865" w:rsidRDefault="00371865" w:rsidP="00371865">
      <w:pPr>
        <w:pStyle w:val="Contention1"/>
      </w:pPr>
      <w:bookmarkStart w:id="46" w:name="_Toc272513234"/>
      <w:r>
        <w:lastRenderedPageBreak/>
        <w:t>3. Privacy Rights Violated</w:t>
      </w:r>
      <w:bookmarkEnd w:id="46"/>
    </w:p>
    <w:p w14:paraId="43178B8D" w14:textId="77777777" w:rsidR="00371865" w:rsidRDefault="00371865" w:rsidP="00371865">
      <w:pPr>
        <w:pStyle w:val="Contention2"/>
      </w:pPr>
      <w:bookmarkStart w:id="47" w:name="_Toc272513235"/>
      <w:r>
        <w:t>Legal experts express concern over the potential right to privacy violation by EM bracelets</w:t>
      </w:r>
      <w:bookmarkEnd w:id="47"/>
    </w:p>
    <w:p w14:paraId="795189DE" w14:textId="77777777" w:rsidR="00371865" w:rsidRDefault="00371865" w:rsidP="00371865">
      <w:pPr>
        <w:pStyle w:val="Citation3"/>
      </w:pPr>
      <w:r>
        <w:rPr>
          <w:u w:val="single"/>
          <w:lang w:val="es-ES_tradnl"/>
        </w:rPr>
        <w:t xml:space="preserve">Waldo D. </w:t>
      </w:r>
      <w:proofErr w:type="spellStart"/>
      <w:r>
        <w:rPr>
          <w:u w:val="single"/>
          <w:lang w:val="es-ES_tradnl"/>
        </w:rPr>
        <w:t>Covas</w:t>
      </w:r>
      <w:proofErr w:type="spellEnd"/>
      <w:r>
        <w:rPr>
          <w:u w:val="single"/>
          <w:lang w:val="es-ES_tradnl"/>
        </w:rPr>
        <w:t xml:space="preserve"> Quevedo </w:t>
      </w:r>
      <w:r>
        <w:rPr>
          <w:u w:val="single"/>
        </w:rPr>
        <w:t>2013.</w:t>
      </w:r>
      <w:r>
        <w:t xml:space="preserve"> (</w:t>
      </w:r>
      <w:proofErr w:type="gramStart"/>
      <w:r>
        <w:t>works</w:t>
      </w:r>
      <w:proofErr w:type="gramEnd"/>
      <w:r>
        <w:t xml:space="preserve"> as a reporter at the Puerto Rico Center for Investigative Reporting, a non-profit institute focused on investigative journalism and judicial litigation) “</w:t>
      </w:r>
      <w:r w:rsidRPr="005A2C2E">
        <w:t>Caution: Your GPS Ankle Bracelet Is Listening</w:t>
      </w:r>
      <w:r>
        <w:t xml:space="preserve">” 25 October 2013 </w:t>
      </w:r>
      <w:hyperlink r:id="rId40" w:history="1">
        <w:r w:rsidRPr="00371865">
          <w:rPr>
            <w:rStyle w:val="Hyperlink"/>
          </w:rPr>
          <w:t>http://www.thecrimereport.org/news/inside-criminal-justice/2013-10-caution-your-gps-ankle-bracelet-is-listening</w:t>
        </w:r>
      </w:hyperlink>
    </w:p>
    <w:p w14:paraId="48230E32" w14:textId="77777777" w:rsidR="00371865" w:rsidRDefault="00371865" w:rsidP="00371865">
      <w:pPr>
        <w:pStyle w:val="Evidence"/>
      </w:pPr>
      <w:r w:rsidRPr="001834A7">
        <w:rPr>
          <w:rFonts w:eastAsia="Arial Unicode MS"/>
          <w:u w:val="single"/>
        </w:rPr>
        <w:t>Leading legal experts in Puerto Rico and the U.S. expressed serious concerns about the possibility of government and private companies providing electronic ankle bracelets being able to eavesdrop or record private conversations of the persons wearing them. The lawyers claim this violates the Fourth Amendment, as well as the Federal Wiretap Act and the Puerto Rico Constitution.</w:t>
      </w:r>
      <w:r>
        <w:rPr>
          <w:rFonts w:eastAsia="Arial Unicode MS"/>
        </w:rPr>
        <w:t xml:space="preserve"> Victor A. </w:t>
      </w:r>
      <w:proofErr w:type="spellStart"/>
      <w:r>
        <w:rPr>
          <w:rFonts w:eastAsia="Arial Unicode MS"/>
        </w:rPr>
        <w:t>Mel</w:t>
      </w:r>
      <w:r>
        <w:rPr>
          <w:rFonts w:ascii="Arial Unicode MS" w:eastAsia="Arial Unicode MS"/>
        </w:rPr>
        <w:t>é</w:t>
      </w:r>
      <w:r>
        <w:rPr>
          <w:rFonts w:eastAsia="Arial Unicode MS"/>
        </w:rPr>
        <w:t>ndez</w:t>
      </w:r>
      <w:proofErr w:type="spellEnd"/>
      <w:r>
        <w:rPr>
          <w:rFonts w:eastAsia="Arial Unicode MS"/>
        </w:rPr>
        <w:t xml:space="preserve">-Lugo, Director for the Appeals Division for the Puerto Rico Legal Aid Society, said that he has not heard of any similar case and found the possibility </w:t>
      </w:r>
      <w:r>
        <w:rPr>
          <w:rFonts w:ascii="Arial Unicode MS" w:eastAsia="Arial Unicode MS"/>
        </w:rPr>
        <w:t>“</w:t>
      </w:r>
      <w:proofErr w:type="spellStart"/>
      <w:r>
        <w:rPr>
          <w:rFonts w:eastAsia="Arial Unicode MS"/>
        </w:rPr>
        <w:t>shocking</w:t>
      </w:r>
      <w:r>
        <w:rPr>
          <w:rFonts w:ascii="Arial Unicode MS" w:eastAsia="Arial Unicode MS"/>
        </w:rPr>
        <w:t>”</w:t>
      </w:r>
      <w:r>
        <w:rPr>
          <w:rFonts w:eastAsia="Arial Unicode MS"/>
        </w:rPr>
        <w:t>.</w:t>
      </w:r>
      <w:r>
        <w:rPr>
          <w:rFonts w:ascii="Arial Unicode MS" w:eastAsia="Arial Unicode MS"/>
        </w:rPr>
        <w:t>“</w:t>
      </w:r>
      <w:r>
        <w:rPr>
          <w:rFonts w:eastAsia="Arial Unicode MS"/>
        </w:rPr>
        <w:t>The</w:t>
      </w:r>
      <w:proofErr w:type="spellEnd"/>
      <w:r>
        <w:rPr>
          <w:rFonts w:eastAsia="Arial Unicode MS"/>
        </w:rPr>
        <w:t xml:space="preserve"> recording or interception of phone calls in Puerto Rico constitutes a crime</w:t>
      </w:r>
      <w:r>
        <w:rPr>
          <w:rFonts w:ascii="Arial Unicode MS" w:eastAsia="Arial Unicode MS"/>
        </w:rPr>
        <w:t>”</w:t>
      </w:r>
      <w:r>
        <w:rPr>
          <w:rFonts w:eastAsia="Arial Unicode MS"/>
        </w:rPr>
        <w:t xml:space="preserve">, </w:t>
      </w:r>
      <w:proofErr w:type="spellStart"/>
      <w:r>
        <w:rPr>
          <w:rFonts w:eastAsia="Arial Unicode MS"/>
        </w:rPr>
        <w:t>Mel</w:t>
      </w:r>
      <w:r>
        <w:rPr>
          <w:rFonts w:ascii="Arial Unicode MS" w:eastAsia="Arial Unicode MS"/>
        </w:rPr>
        <w:t>é</w:t>
      </w:r>
      <w:r>
        <w:rPr>
          <w:rFonts w:eastAsia="Arial Unicode MS"/>
          <w:lang w:val="it-IT"/>
        </w:rPr>
        <w:t>ndez</w:t>
      </w:r>
      <w:proofErr w:type="spellEnd"/>
      <w:r>
        <w:rPr>
          <w:rFonts w:eastAsia="Arial Unicode MS"/>
          <w:lang w:val="it-IT"/>
        </w:rPr>
        <w:t xml:space="preserve">-Lugo </w:t>
      </w:r>
      <w:proofErr w:type="spellStart"/>
      <w:r>
        <w:rPr>
          <w:rFonts w:eastAsia="Arial Unicode MS"/>
          <w:lang w:val="it-IT"/>
        </w:rPr>
        <w:t>added</w:t>
      </w:r>
      <w:proofErr w:type="spellEnd"/>
      <w:r>
        <w:rPr>
          <w:rFonts w:eastAsia="Arial Unicode MS"/>
          <w:lang w:val="it-IT"/>
        </w:rPr>
        <w:t xml:space="preserve">. </w:t>
      </w:r>
      <w:r>
        <w:rPr>
          <w:rFonts w:ascii="Arial Unicode MS" w:eastAsia="Arial Unicode MS"/>
        </w:rPr>
        <w:t>“</w:t>
      </w:r>
      <w:r>
        <w:rPr>
          <w:rFonts w:eastAsia="Arial Unicode MS"/>
        </w:rPr>
        <w:t xml:space="preserve">If that is happening in Puerto Rico it has to stop happening since </w:t>
      </w:r>
      <w:proofErr w:type="spellStart"/>
      <w:r>
        <w:rPr>
          <w:rFonts w:eastAsia="Arial Unicode MS"/>
        </w:rPr>
        <w:t>yesterday</w:t>
      </w:r>
      <w:r w:rsidRPr="001834A7">
        <w:rPr>
          <w:rFonts w:eastAsia="Arial Unicode MS"/>
          <w:u w:val="single"/>
        </w:rPr>
        <w:t>.”William</w:t>
      </w:r>
      <w:proofErr w:type="spellEnd"/>
      <w:r w:rsidRPr="001834A7">
        <w:rPr>
          <w:rFonts w:eastAsia="Arial Unicode MS"/>
          <w:u w:val="single"/>
        </w:rPr>
        <w:t xml:space="preserve"> </w:t>
      </w:r>
      <w:proofErr w:type="spellStart"/>
      <w:r w:rsidRPr="001834A7">
        <w:rPr>
          <w:rFonts w:eastAsia="Arial Unicode MS"/>
          <w:u w:val="single"/>
        </w:rPr>
        <w:t>Ramírez</w:t>
      </w:r>
      <w:proofErr w:type="spellEnd"/>
      <w:r w:rsidRPr="001834A7">
        <w:rPr>
          <w:rFonts w:eastAsia="Arial Unicode MS"/>
          <w:u w:val="single"/>
        </w:rPr>
        <w:t>, Executive Director for the Puerto Rico Chapter of the American Civil Liberties Union, said defendants have a right to privacy to avoid self-incrimination—a right that could be infringed if they are unaware that their conversations could be listened to or recorded by the Pretrial Services Office, or by the private company that provides the GPS/cellular phone ankle bracelet.</w:t>
      </w:r>
    </w:p>
    <w:p w14:paraId="03E47A72" w14:textId="77777777" w:rsidR="00371865" w:rsidRDefault="00AF3C5E" w:rsidP="00371865">
      <w:pPr>
        <w:pStyle w:val="Contention2"/>
      </w:pPr>
      <w:bookmarkStart w:id="48" w:name="_Toc272513236"/>
      <w:r>
        <w:t>U</w:t>
      </w:r>
      <w:r w:rsidR="00371865">
        <w:t xml:space="preserve">nauthorized listening via EM </w:t>
      </w:r>
      <w:r>
        <w:t>can grossly infringe constitutional</w:t>
      </w:r>
      <w:r w:rsidR="00371865">
        <w:t xml:space="preserve"> rights</w:t>
      </w:r>
      <w:bookmarkEnd w:id="48"/>
    </w:p>
    <w:p w14:paraId="6F3A1891" w14:textId="77777777" w:rsidR="00371865" w:rsidRDefault="00371865" w:rsidP="00371865">
      <w:pPr>
        <w:pStyle w:val="Citation3"/>
      </w:pPr>
      <w:r>
        <w:rPr>
          <w:u w:val="single"/>
          <w:lang w:val="es-ES_tradnl"/>
        </w:rPr>
        <w:t xml:space="preserve">Waldo D. </w:t>
      </w:r>
      <w:proofErr w:type="spellStart"/>
      <w:r>
        <w:rPr>
          <w:u w:val="single"/>
          <w:lang w:val="es-ES_tradnl"/>
        </w:rPr>
        <w:t>Covas</w:t>
      </w:r>
      <w:proofErr w:type="spellEnd"/>
      <w:r>
        <w:rPr>
          <w:u w:val="single"/>
          <w:lang w:val="es-ES_tradnl"/>
        </w:rPr>
        <w:t xml:space="preserve"> Quevedo </w:t>
      </w:r>
      <w:r>
        <w:rPr>
          <w:u w:val="single"/>
        </w:rPr>
        <w:t>2013.</w:t>
      </w:r>
      <w:r>
        <w:t xml:space="preserve"> (</w:t>
      </w:r>
      <w:proofErr w:type="gramStart"/>
      <w:r>
        <w:t>works</w:t>
      </w:r>
      <w:proofErr w:type="gramEnd"/>
      <w:r>
        <w:t xml:space="preserve"> as a reporter at the Puerto Rico Center for Investigative Reporting, a non-profit institute focused on investigative journalism and judicial litigation) “</w:t>
      </w:r>
      <w:r w:rsidRPr="005A2C2E">
        <w:t>Caution: Your GPS Ankle Bracelet Is Listening</w:t>
      </w:r>
      <w:r>
        <w:t xml:space="preserve">” 25 October 2013 </w:t>
      </w:r>
      <w:hyperlink r:id="rId41" w:history="1">
        <w:r w:rsidRPr="00371865">
          <w:rPr>
            <w:rStyle w:val="Hyperlink"/>
          </w:rPr>
          <w:t>http://www.thecrimereport.org/news/inside-criminal-justice/2013-10-caution-your-gps-ankle-bracelet-is-listening</w:t>
        </w:r>
      </w:hyperlink>
      <w:r w:rsidR="00BF7AB5">
        <w:t xml:space="preserve"> (brackets in original)</w:t>
      </w:r>
    </w:p>
    <w:p w14:paraId="22CD5283" w14:textId="77777777" w:rsidR="00371865" w:rsidRDefault="00371865" w:rsidP="00371865">
      <w:pPr>
        <w:pStyle w:val="Evidence"/>
      </w:pPr>
      <w:r w:rsidRPr="001834A7">
        <w:rPr>
          <w:rFonts w:eastAsia="Arial Unicode MS"/>
          <w:u w:val="single"/>
        </w:rPr>
        <w:t xml:space="preserve">Puerto Rico Constitutional legal expert Carlos E. Ramos, who teaches at the </w:t>
      </w:r>
      <w:proofErr w:type="spellStart"/>
      <w:r w:rsidRPr="001834A7">
        <w:rPr>
          <w:rFonts w:eastAsia="Arial Unicode MS"/>
          <w:u w:val="single"/>
        </w:rPr>
        <w:t>Interamerican</w:t>
      </w:r>
      <w:proofErr w:type="spellEnd"/>
      <w:r w:rsidRPr="001834A7">
        <w:rPr>
          <w:rFonts w:eastAsia="Arial Unicode MS"/>
          <w:u w:val="single"/>
        </w:rPr>
        <w:t xml:space="preserve"> University Law School, said “the state [efforts] to listen and/or record the unauthorized conversations between a defendant with his or her lawyer through an electronic GPS-bracelet represents the most absolute and gross infringement to that person's constitutional </w:t>
      </w:r>
      <w:proofErr w:type="spellStart"/>
      <w:r w:rsidRPr="001834A7">
        <w:rPr>
          <w:rFonts w:eastAsia="Arial Unicode MS"/>
          <w:u w:val="single"/>
        </w:rPr>
        <w:t>rights.”“</w:t>
      </w:r>
      <w:r w:rsidRPr="001834A7">
        <w:rPr>
          <w:rFonts w:eastAsia="Arial Unicode MS"/>
        </w:rPr>
        <w:t>If</w:t>
      </w:r>
      <w:proofErr w:type="spellEnd"/>
      <w:r w:rsidRPr="001834A7">
        <w:rPr>
          <w:rFonts w:eastAsia="Arial Unicode MS"/>
        </w:rPr>
        <w:t xml:space="preserve"> that action is conducted through a private company, the infringement is magnified,”</w:t>
      </w:r>
      <w:r w:rsidR="00BF7AB5" w:rsidRPr="001834A7">
        <w:rPr>
          <w:rFonts w:eastAsia="Arial Unicode MS"/>
        </w:rPr>
        <w:t xml:space="preserve"> </w:t>
      </w:r>
      <w:r w:rsidRPr="001834A7">
        <w:rPr>
          <w:rFonts w:eastAsia="Arial Unicode MS"/>
        </w:rPr>
        <w:t>Ramos added</w:t>
      </w:r>
      <w:r w:rsidRPr="001834A7">
        <w:rPr>
          <w:rFonts w:eastAsia="Arial Unicode MS"/>
          <w:u w:val="single"/>
        </w:rPr>
        <w:t xml:space="preserve">. During the court hearing, </w:t>
      </w:r>
      <w:proofErr w:type="spellStart"/>
      <w:r w:rsidRPr="001834A7">
        <w:rPr>
          <w:rFonts w:eastAsia="Arial Unicode MS"/>
          <w:u w:val="single"/>
        </w:rPr>
        <w:t>Arraiza-Navas</w:t>
      </w:r>
      <w:proofErr w:type="spellEnd"/>
      <w:r w:rsidRPr="001834A7">
        <w:rPr>
          <w:rFonts w:eastAsia="Arial Unicode MS"/>
          <w:u w:val="single"/>
        </w:rPr>
        <w:t xml:space="preserve"> noted that no alarm or signal was heard or seen when the electronic communication was allegedly finished. In his motion to the court, the lawyer stated that the system’s operators had informed his office that the device was able to “activate unilaterally”</w:t>
      </w:r>
      <w:r w:rsidR="00AF3C5E" w:rsidRPr="001834A7">
        <w:rPr>
          <w:rFonts w:eastAsia="Arial Unicode MS"/>
          <w:u w:val="single"/>
        </w:rPr>
        <w:t xml:space="preserve"> </w:t>
      </w:r>
      <w:r w:rsidRPr="001834A7">
        <w:rPr>
          <w:rFonts w:eastAsia="Arial Unicode MS"/>
          <w:u w:val="single"/>
        </w:rPr>
        <w:t>from the command post and that “the conversations could be heard.”</w:t>
      </w:r>
    </w:p>
    <w:p w14:paraId="39E32B5B" w14:textId="77777777" w:rsidR="00371865" w:rsidRDefault="00076811" w:rsidP="00371865">
      <w:pPr>
        <w:pStyle w:val="Contention2"/>
      </w:pPr>
      <w:bookmarkStart w:id="49" w:name="_Toc272513237"/>
      <w:r>
        <w:t xml:space="preserve">Impact:  Constitutional rights violated.  </w:t>
      </w:r>
      <w:r w:rsidR="00371865">
        <w:t xml:space="preserve">EM </w:t>
      </w:r>
      <w:r w:rsidR="00570D53">
        <w:t>goes too far – it’s unconstitutional</w:t>
      </w:r>
      <w:bookmarkEnd w:id="49"/>
      <w:r w:rsidR="00570D53">
        <w:t xml:space="preserve"> </w:t>
      </w:r>
    </w:p>
    <w:p w14:paraId="5B030BA3" w14:textId="77777777" w:rsidR="00371865" w:rsidRPr="00371865" w:rsidRDefault="00371865" w:rsidP="00371865">
      <w:pPr>
        <w:pStyle w:val="Citation3"/>
      </w:pPr>
      <w:r>
        <w:rPr>
          <w:u w:val="single"/>
          <w:lang w:val="es-ES_tradnl"/>
        </w:rPr>
        <w:t xml:space="preserve">Waldo D. </w:t>
      </w:r>
      <w:proofErr w:type="spellStart"/>
      <w:r>
        <w:rPr>
          <w:u w:val="single"/>
          <w:lang w:val="es-ES_tradnl"/>
        </w:rPr>
        <w:t>Covas</w:t>
      </w:r>
      <w:proofErr w:type="spellEnd"/>
      <w:r>
        <w:rPr>
          <w:u w:val="single"/>
          <w:lang w:val="es-ES_tradnl"/>
        </w:rPr>
        <w:t xml:space="preserve"> Quevedo </w:t>
      </w:r>
      <w:r>
        <w:rPr>
          <w:u w:val="single"/>
        </w:rPr>
        <w:t>2013.</w:t>
      </w:r>
      <w:r>
        <w:t xml:space="preserve"> (</w:t>
      </w:r>
      <w:proofErr w:type="gramStart"/>
      <w:r>
        <w:t>works</w:t>
      </w:r>
      <w:proofErr w:type="gramEnd"/>
      <w:r>
        <w:t xml:space="preserve"> as a reporter at the Puerto Rico Center for Investigative Reporting, a non-profit institute focused on investigative journalism and judicial litigation) “</w:t>
      </w:r>
      <w:r w:rsidRPr="005A2C2E">
        <w:t>Caution: Your GPS Ankle Bracelet Is Listening</w:t>
      </w:r>
      <w:r>
        <w:t xml:space="preserve">” 25 October 2013 </w:t>
      </w:r>
      <w:hyperlink r:id="rId42" w:history="1">
        <w:r w:rsidRPr="00371865">
          <w:rPr>
            <w:rStyle w:val="Hyperlink"/>
          </w:rPr>
          <w:t>http://www.thecrimereport.org/news/inside-criminal-justice/2013-10-caution-your-gps-ankle-bracelet-is-listening</w:t>
        </w:r>
      </w:hyperlink>
      <w:r w:rsidRPr="00371865">
        <w:t xml:space="preserve"> (</w:t>
      </w:r>
      <w:r w:rsidR="00570D53">
        <w:t>first brackets added, second brackets in o</w:t>
      </w:r>
      <w:r>
        <w:t>riginal)</w:t>
      </w:r>
    </w:p>
    <w:p w14:paraId="1EE2544B" w14:textId="77777777" w:rsidR="00371865" w:rsidRDefault="00371865" w:rsidP="00F15D2A">
      <w:pPr>
        <w:pStyle w:val="Evidence"/>
      </w:pPr>
      <w:r w:rsidRPr="001834A7">
        <w:rPr>
          <w:rFonts w:eastAsia="Arial Unicode MS"/>
        </w:rPr>
        <w:t xml:space="preserve">GPS ankle bracelets were introduced in the last decade to replace the original devices, in wide use around the U.S. since the </w:t>
      </w:r>
      <w:proofErr w:type="gramStart"/>
      <w:r w:rsidRPr="001834A7">
        <w:rPr>
          <w:rFonts w:eastAsia="Arial Unicode MS"/>
        </w:rPr>
        <w:t>1980s, that</w:t>
      </w:r>
      <w:proofErr w:type="gramEnd"/>
      <w:r w:rsidRPr="001834A7">
        <w:rPr>
          <w:rFonts w:eastAsia="Arial Unicode MS"/>
        </w:rPr>
        <w:t xml:space="preserve"> require a land phone line. The bracelets alert a monitoring center when the person wearing it is away from the perimeter established by the court, usually their own home.</w:t>
      </w:r>
      <w:r>
        <w:rPr>
          <w:rFonts w:eastAsia="Arial Unicode MS"/>
        </w:rPr>
        <w:t xml:space="preserve"> </w:t>
      </w:r>
      <w:r w:rsidRPr="001834A7">
        <w:rPr>
          <w:rFonts w:eastAsia="Arial Unicode MS"/>
          <w:u w:val="single"/>
        </w:rPr>
        <w:t>More sophisticated version of these devices have the same features as a cellular phone. They provide real time monitoring, with the capacity to record the location of the person wearing it</w:t>
      </w:r>
      <w:r w:rsidRPr="00CC2FA0">
        <w:rPr>
          <w:rFonts w:eastAsia="Arial Unicode MS"/>
        </w:rPr>
        <w:t>---thereby allowing authorities to be warned if the suspect or convict is in a banned area or to confirm the individual is complying with his or her work, study, medical or other activities agreed with the court.</w:t>
      </w:r>
      <w:r w:rsidRPr="00570D53">
        <w:rPr>
          <w:rFonts w:eastAsia="Arial Unicode MS"/>
          <w:u w:val="single"/>
        </w:rPr>
        <w:t xml:space="preserve"> The high-tech surveillance capability of these devices represents </w:t>
      </w:r>
      <w:proofErr w:type="gramStart"/>
      <w:r w:rsidRPr="00570D53">
        <w:rPr>
          <w:rFonts w:eastAsia="Arial Unicode MS"/>
          <w:u w:val="single"/>
        </w:rPr>
        <w:t>an overstep</w:t>
      </w:r>
      <w:proofErr w:type="gramEnd"/>
      <w:r w:rsidRPr="00570D53">
        <w:rPr>
          <w:rFonts w:eastAsia="Arial Unicode MS"/>
          <w:u w:val="single"/>
        </w:rPr>
        <w:t xml:space="preserve"> of the state</w:t>
      </w:r>
      <w:r w:rsidRPr="00570D53">
        <w:rPr>
          <w:rFonts w:ascii="Arial Unicode MS" w:eastAsia="Arial Unicode MS"/>
          <w:u w:val="single"/>
        </w:rPr>
        <w:t>’</w:t>
      </w:r>
      <w:r w:rsidRPr="00570D53">
        <w:rPr>
          <w:rFonts w:eastAsia="Arial Unicode MS"/>
          <w:u w:val="single"/>
        </w:rPr>
        <w:t xml:space="preserve">s right to supervise a defendant charged with a crime, </w:t>
      </w:r>
      <w:r w:rsidR="00570D53" w:rsidRPr="00570D53">
        <w:rPr>
          <w:rFonts w:eastAsia="Arial Unicode MS"/>
          <w:u w:val="single"/>
        </w:rPr>
        <w:t xml:space="preserve">[attorney] </w:t>
      </w:r>
      <w:proofErr w:type="spellStart"/>
      <w:r w:rsidRPr="00570D53">
        <w:rPr>
          <w:rFonts w:eastAsia="Arial Unicode MS"/>
          <w:u w:val="single"/>
        </w:rPr>
        <w:t>Arraiza-Navas</w:t>
      </w:r>
      <w:proofErr w:type="spellEnd"/>
      <w:r w:rsidRPr="00570D53">
        <w:rPr>
          <w:rFonts w:eastAsia="Arial Unicode MS"/>
          <w:u w:val="single"/>
        </w:rPr>
        <w:t xml:space="preserve"> wrote the court. Calling the practice </w:t>
      </w:r>
      <w:r w:rsidRPr="00570D53">
        <w:rPr>
          <w:rFonts w:ascii="Arial Unicode MS" w:eastAsia="Arial Unicode MS"/>
          <w:u w:val="single"/>
        </w:rPr>
        <w:t>“</w:t>
      </w:r>
      <w:r w:rsidRPr="00570D53">
        <w:rPr>
          <w:rFonts w:eastAsia="Arial Unicode MS"/>
          <w:u w:val="single"/>
        </w:rPr>
        <w:t xml:space="preserve">flagrantly </w:t>
      </w:r>
      <w:proofErr w:type="spellStart"/>
      <w:r w:rsidRPr="00570D53">
        <w:rPr>
          <w:rFonts w:eastAsia="Arial Unicode MS"/>
          <w:u w:val="single"/>
        </w:rPr>
        <w:t>unconstitutional,</w:t>
      </w:r>
      <w:r w:rsidRPr="00570D53">
        <w:rPr>
          <w:rFonts w:ascii="Arial Unicode MS" w:eastAsia="Arial Unicode MS"/>
          <w:u w:val="single"/>
        </w:rPr>
        <w:t>”</w:t>
      </w:r>
      <w:r w:rsidRPr="00570D53">
        <w:rPr>
          <w:rFonts w:eastAsia="Arial Unicode MS"/>
          <w:u w:val="single"/>
        </w:rPr>
        <w:t>he</w:t>
      </w:r>
      <w:proofErr w:type="spellEnd"/>
      <w:r w:rsidRPr="00570D53">
        <w:rPr>
          <w:rFonts w:eastAsia="Arial Unicode MS"/>
          <w:u w:val="single"/>
        </w:rPr>
        <w:t xml:space="preserve"> said </w:t>
      </w:r>
      <w:r w:rsidRPr="00570D53">
        <w:rPr>
          <w:rFonts w:ascii="Arial Unicode MS" w:eastAsia="Arial Unicode MS"/>
          <w:u w:val="single"/>
        </w:rPr>
        <w:t>“</w:t>
      </w:r>
      <w:r w:rsidRPr="00570D53">
        <w:rPr>
          <w:rFonts w:eastAsia="Arial Unicode MS"/>
          <w:u w:val="single"/>
        </w:rPr>
        <w:t>it cannot be supported by law that in order to be set free under bail [persons] charged with a crime have to waive their right to privacy and to keep their conversations with attorneys confidential</w:t>
      </w:r>
      <w:r>
        <w:rPr>
          <w:rFonts w:eastAsia="Arial Unicode MS"/>
        </w:rPr>
        <w:t>.</w:t>
      </w:r>
      <w:r>
        <w:rPr>
          <w:rFonts w:ascii="Arial Unicode MS" w:eastAsia="Arial Unicode MS"/>
        </w:rPr>
        <w:t>”</w:t>
      </w:r>
    </w:p>
    <w:p w14:paraId="6BC8802F" w14:textId="77777777" w:rsidR="00371865" w:rsidRDefault="00076811" w:rsidP="00F15D2A">
      <w:pPr>
        <w:pStyle w:val="Contention2"/>
      </w:pPr>
      <w:bookmarkStart w:id="50" w:name="_Toc272513238"/>
      <w:r>
        <w:lastRenderedPageBreak/>
        <w:t>Impact:  Constitutional safeguards on due process, equal protection, and cruel-and-unusual punishment threatened.</w:t>
      </w:r>
      <w:bookmarkEnd w:id="50"/>
      <w:r>
        <w:t xml:space="preserve">  </w:t>
      </w:r>
    </w:p>
    <w:p w14:paraId="05EA7B19" w14:textId="77777777" w:rsidR="00371865" w:rsidRPr="00F15D2A" w:rsidRDefault="00371865" w:rsidP="00F15D2A">
      <w:pPr>
        <w:pStyle w:val="Citation3"/>
        <w:rPr>
          <w:rStyle w:val="Hyperlink"/>
        </w:rPr>
      </w:pPr>
      <w:r>
        <w:rPr>
          <w:u w:val="single"/>
        </w:rPr>
        <w:t>Molly Carney 2012.</w:t>
      </w:r>
      <w:r>
        <w:t xml:space="preserve"> (</w:t>
      </w:r>
      <w:proofErr w:type="gramStart"/>
      <w:r>
        <w:t>holds</w:t>
      </w:r>
      <w:proofErr w:type="gramEnd"/>
      <w:r>
        <w:t xml:space="preserve"> a J.D. degree; works as an Associate Attorney in the Trusts and Estates Department of the Chapman and Cutler law firm) “Correction through Omniscience: Electronic Monitoring and the Escalation of Crime Control” November 2012, 40 Wash. Univ. J. L. &amp; Pol. 279 </w:t>
      </w:r>
      <w:hyperlink r:id="rId43" w:history="1">
        <w:r w:rsidRPr="00F15D2A">
          <w:rPr>
            <w:rStyle w:val="Hyperlink"/>
          </w:rPr>
          <w:t>http://digitalcommons.law.wustl.edu/cgi/viewcontent.cgi?article=1582&amp;context=wujlp</w:t>
        </w:r>
      </w:hyperlink>
    </w:p>
    <w:p w14:paraId="0F81107A" w14:textId="77777777" w:rsidR="00371865" w:rsidRPr="00CC2FA0" w:rsidRDefault="00371865" w:rsidP="00CC2FA0">
      <w:pPr>
        <w:pStyle w:val="Evidence"/>
      </w:pPr>
      <w:r w:rsidRPr="00CC2FA0">
        <w:rPr>
          <w:rFonts w:eastAsia="Arial Unicode MS"/>
        </w:rPr>
        <w:t>Beyond the specific concerns regarding pretrial and post-release monitoring, EM surveillance raises a number of general constitutional questions. Both substantive and procedural due process rights may be threatened, particularly where judicial safeguards are indeterminate or nonexistent. For example, assigning an EM device</w:t>
      </w:r>
      <w:r w:rsidR="00DE2779" w:rsidRPr="00CC2FA0">
        <w:rPr>
          <w:rFonts w:eastAsia="Arial Unicode MS"/>
        </w:rPr>
        <w:t xml:space="preserve"> </w:t>
      </w:r>
      <w:r w:rsidRPr="00CC2FA0">
        <w:rPr>
          <w:rFonts w:eastAsia="Arial Unicode MS"/>
        </w:rPr>
        <w:t xml:space="preserve">without consideration for the individual characteristics of the transgression or the transgressor arguably violates due process. The overbroad and inflexible use of EM on specific populations may implicate equal protection concerns. In addition, the stigma, physical bulkiness, and check-in requirements of many devices could initiate many more cruel and unusual punishment challenges. As EM surveillance is now commonplace, more serious attention must be given to </w:t>
      </w:r>
      <w:r w:rsidR="001604D6">
        <w:rPr>
          <w:rFonts w:eastAsia="Arial Unicode MS"/>
        </w:rPr>
        <w:t>the individual rights at stake.</w:t>
      </w:r>
    </w:p>
    <w:p w14:paraId="6561DA1B" w14:textId="77777777" w:rsidR="00371865" w:rsidRDefault="00AB7D91" w:rsidP="00F15D2A">
      <w:pPr>
        <w:pStyle w:val="Contention2"/>
      </w:pPr>
      <w:bookmarkStart w:id="51" w:name="_Toc272513239"/>
      <w:r>
        <w:t xml:space="preserve">Impact: Multiple </w:t>
      </w:r>
      <w:r w:rsidR="00371865">
        <w:t xml:space="preserve">Constitutional issues </w:t>
      </w:r>
      <w:r>
        <w:t>with</w:t>
      </w:r>
      <w:r w:rsidR="00371865">
        <w:t xml:space="preserve"> EM surveillance</w:t>
      </w:r>
      <w:r>
        <w:t>.  Punishment without being convicted, 4</w:t>
      </w:r>
      <w:r w:rsidRPr="00AB7D91">
        <w:rPr>
          <w:vertAlign w:val="superscript"/>
        </w:rPr>
        <w:t>th</w:t>
      </w:r>
      <w:r>
        <w:t xml:space="preserve"> Amendment, 14</w:t>
      </w:r>
      <w:r w:rsidRPr="00AB7D91">
        <w:rPr>
          <w:vertAlign w:val="superscript"/>
        </w:rPr>
        <w:t>th</w:t>
      </w:r>
      <w:r>
        <w:t xml:space="preserve"> Amendment, and ex post facto</w:t>
      </w:r>
      <w:bookmarkEnd w:id="51"/>
    </w:p>
    <w:p w14:paraId="75F92A14" w14:textId="77777777" w:rsidR="00371865" w:rsidRPr="00AB7D91" w:rsidRDefault="00371865" w:rsidP="00F15D2A">
      <w:pPr>
        <w:pStyle w:val="Citation3"/>
        <w:rPr>
          <w:rStyle w:val="Hyperlink"/>
        </w:rPr>
      </w:pPr>
      <w:r>
        <w:rPr>
          <w:u w:val="single"/>
        </w:rPr>
        <w:t>Molly Carney 2012.</w:t>
      </w:r>
      <w:r>
        <w:t xml:space="preserve"> (</w:t>
      </w:r>
      <w:proofErr w:type="gramStart"/>
      <w:r>
        <w:t>holds</w:t>
      </w:r>
      <w:proofErr w:type="gramEnd"/>
      <w:r>
        <w:t xml:space="preserve"> a J.D. degree; works as an Associate Attorney in the Trusts and Estates Department of the Chapman and Cutler law firm) “Correction through Omniscience: Electronic Monitoring and the Escalation of Crime Control” November 2012, 40 Wash. </w:t>
      </w:r>
      <w:r w:rsidRPr="00AB7D91">
        <w:t xml:space="preserve">Univ. J. L. &amp; Pol. 279 </w:t>
      </w:r>
      <w:r w:rsidR="00AB7D91" w:rsidRPr="00AB7D91">
        <w:t xml:space="preserve"> (</w:t>
      </w:r>
      <w:r w:rsidR="00AB7D91">
        <w:t>E</w:t>
      </w:r>
      <w:r w:rsidR="00AB7D91" w:rsidRPr="00AB7D91">
        <w:t>x post facto refers to</w:t>
      </w:r>
      <w:r w:rsidR="00AB7D91">
        <w:t xml:space="preserve"> the Constitutional ban on retroactively going back to punish someone today for something that was legal at the time they did it, or adding new punishment after the fact.  The concern here is that prisoners now are being told they have to have EM when that wasn’t part of the deal when they committed the crime and were sentenced) </w:t>
      </w:r>
      <w:hyperlink r:id="rId44" w:history="1">
        <w:r w:rsidRPr="00AB7D91">
          <w:rPr>
            <w:rStyle w:val="Hyperlink"/>
          </w:rPr>
          <w:t>http://digitalcommons.law.wustl.edu/cgi/viewcontent.cgi?article=1582&amp;context=wujlp</w:t>
        </w:r>
      </w:hyperlink>
    </w:p>
    <w:p w14:paraId="72D02D29" w14:textId="77777777" w:rsidR="00371865" w:rsidRPr="00CC2FA0" w:rsidRDefault="00371865" w:rsidP="00F15D2A">
      <w:pPr>
        <w:pStyle w:val="Evidence"/>
      </w:pPr>
      <w:r w:rsidRPr="00CC2FA0">
        <w:rPr>
          <w:rFonts w:eastAsia="Arial Unicode MS"/>
          <w:u w:val="single"/>
        </w:rPr>
        <w:t>Whether EM surveillance functions as an anticipatory, alternative, or additional restriction to incarceration may determine which individual rights are at stake. Constitutional issues arise both before and after punishment. First, offenders subject to pretrial release on bail or through a diversion program may argue that they are being punished without having been convicted, that their privacy is infringed, or that they are subject to excessive bail</w:t>
      </w:r>
      <w:r w:rsidRPr="00F15D2A">
        <w:rPr>
          <w:rFonts w:eastAsia="Arial Unicode MS"/>
          <w:u w:val="single"/>
        </w:rPr>
        <w:t>.</w:t>
      </w:r>
      <w:r>
        <w:rPr>
          <w:rFonts w:eastAsia="Arial Unicode MS"/>
        </w:rPr>
        <w:t xml:space="preserve"> </w:t>
      </w:r>
      <w:r w:rsidRPr="00CC2FA0">
        <w:rPr>
          <w:rFonts w:eastAsia="Arial Unicode MS"/>
        </w:rPr>
        <w:t>As few cases directly address pretrial EM surveillance, constitutional case law and analysis regarding the GPS tracking of suspected criminals may provide insight into the scope of the government‘s broad pre- conviction surveillance power.</w:t>
      </w:r>
      <w:r>
        <w:rPr>
          <w:rFonts w:eastAsia="Arial Unicode MS"/>
        </w:rPr>
        <w:t xml:space="preserve"> </w:t>
      </w:r>
      <w:r w:rsidRPr="00CC2FA0">
        <w:rPr>
          <w:rFonts w:eastAsia="Arial Unicode MS"/>
          <w:u w:val="single"/>
        </w:rPr>
        <w:t>Second, cases in which offenders have already completed punishment but are monitored either on parole or through another form of supervised release raises unique concerns under the Fourth Amendment, ex post facto clause, and Fourteenth Amendment.</w:t>
      </w:r>
      <w:r w:rsidRPr="00F15D2A">
        <w:rPr>
          <w:rFonts w:eastAsia="Arial Unicode MS"/>
        </w:rPr>
        <w:t xml:space="preserve"> </w:t>
      </w:r>
      <w:r w:rsidRPr="00CC2FA0">
        <w:rPr>
          <w:rFonts w:eastAsia="Arial Unicode MS"/>
        </w:rPr>
        <w:t>The widespread EM surveillance of former sex offenders post-sentence demonstrate</w:t>
      </w:r>
      <w:r w:rsidR="001604D6">
        <w:rPr>
          <w:rFonts w:eastAsia="Arial Unicode MS"/>
        </w:rPr>
        <w:t>s these concerns.</w:t>
      </w:r>
    </w:p>
    <w:p w14:paraId="37616D50" w14:textId="77777777" w:rsidR="00F5645E" w:rsidRDefault="003E065A" w:rsidP="00914E6A">
      <w:pPr>
        <w:pStyle w:val="Contention1"/>
      </w:pPr>
      <w:bookmarkStart w:id="52" w:name="_Toc272513240"/>
      <w:r>
        <w:lastRenderedPageBreak/>
        <w:t xml:space="preserve">4. </w:t>
      </w:r>
      <w:r w:rsidR="009C776F">
        <w:t xml:space="preserve"> </w:t>
      </w:r>
      <w:r>
        <w:t>More Poverty, Debt, and Incarceration</w:t>
      </w:r>
      <w:r w:rsidR="00F5645E">
        <w:t xml:space="preserve"> [Note: Does not apply to District of Columbia.]</w:t>
      </w:r>
      <w:bookmarkEnd w:id="52"/>
    </w:p>
    <w:p w14:paraId="2FAB73CD" w14:textId="77777777" w:rsidR="003E065A" w:rsidRPr="00F5645E" w:rsidRDefault="00F5645E" w:rsidP="00F5645E">
      <w:pPr>
        <w:pStyle w:val="Constructive"/>
        <w:rPr>
          <w:b/>
        </w:rPr>
      </w:pPr>
      <w:r w:rsidRPr="00F5645E">
        <w:rPr>
          <w:b/>
        </w:rPr>
        <w:t xml:space="preserve"> Only run this </w:t>
      </w:r>
      <w:proofErr w:type="spellStart"/>
      <w:r w:rsidRPr="00F5645E">
        <w:rPr>
          <w:b/>
        </w:rPr>
        <w:t>disad</w:t>
      </w:r>
      <w:proofErr w:type="spellEnd"/>
      <w:r w:rsidRPr="00F5645E">
        <w:rPr>
          <w:b/>
        </w:rPr>
        <w:t xml:space="preserve"> if the plan is dealing with increasing </w:t>
      </w:r>
      <w:r w:rsidR="009E3A80">
        <w:rPr>
          <w:b/>
        </w:rPr>
        <w:t xml:space="preserve">Offender </w:t>
      </w:r>
      <w:r w:rsidRPr="00F5645E">
        <w:rPr>
          <w:b/>
        </w:rPr>
        <w:t xml:space="preserve">GPS in general. </w:t>
      </w:r>
      <w:r>
        <w:rPr>
          <w:b/>
        </w:rPr>
        <w:t xml:space="preserve"> The first link card specifically says DC does not have offender fees for EM, so you’ll be wasting your time.</w:t>
      </w:r>
      <w:r w:rsidRPr="00F5645E">
        <w:rPr>
          <w:b/>
        </w:rPr>
        <w:t xml:space="preserve"> </w:t>
      </w:r>
    </w:p>
    <w:p w14:paraId="5F863BDD" w14:textId="77777777" w:rsidR="003E065A" w:rsidRDefault="003E065A" w:rsidP="00914E6A">
      <w:pPr>
        <w:pStyle w:val="Contention1"/>
      </w:pPr>
      <w:bookmarkStart w:id="53" w:name="_Toc272513241"/>
      <w:r>
        <w:t>Link: Offender-paid court fees are on the rise</w:t>
      </w:r>
      <w:bookmarkEnd w:id="53"/>
    </w:p>
    <w:p w14:paraId="3BB3768F" w14:textId="77777777" w:rsidR="003E065A" w:rsidRDefault="00E452A5" w:rsidP="00914E6A">
      <w:pPr>
        <w:pStyle w:val="Contention2"/>
      </w:pPr>
      <w:bookmarkStart w:id="54" w:name="_Toc272513242"/>
      <w:proofErr w:type="gramStart"/>
      <w:r>
        <w:t>C</w:t>
      </w:r>
      <w:r w:rsidR="003E065A">
        <w:t>osts of the criminal justice system are paid increasingly by defendants and offenders - including electronic monitoring</w:t>
      </w:r>
      <w:bookmarkEnd w:id="54"/>
      <w:proofErr w:type="gramEnd"/>
      <w:r w:rsidR="003E065A">
        <w:t xml:space="preserve"> </w:t>
      </w:r>
    </w:p>
    <w:p w14:paraId="6ED82DA7" w14:textId="77777777" w:rsidR="003E065A" w:rsidRPr="00914E6A" w:rsidRDefault="003E065A" w:rsidP="00914E6A">
      <w:pPr>
        <w:pStyle w:val="Citation3"/>
        <w:rPr>
          <w:rStyle w:val="Hyperlink"/>
        </w:rPr>
      </w:pPr>
      <w:r>
        <w:rPr>
          <w:u w:val="single"/>
        </w:rPr>
        <w:t>Joseph Shapiro 2014.</w:t>
      </w:r>
      <w:r>
        <w:t xml:space="preserve"> (</w:t>
      </w:r>
      <w:proofErr w:type="gramStart"/>
      <w:r>
        <w:t>an</w:t>
      </w:r>
      <w:proofErr w:type="gramEnd"/>
      <w:r>
        <w:t xml:space="preserve"> award-winning journalist who works as a Correspondent in News Investigations at the National Public Radio; previously worked as a Senior Writer on social policy at U.S. News &amp; World Report) “As Court Fees Rise, The Poor Are Paying The Price” 19 May 2014 </w:t>
      </w:r>
      <w:hyperlink r:id="rId45" w:history="1">
        <w:r w:rsidRPr="00914E6A">
          <w:rPr>
            <w:rStyle w:val="Hyperlink"/>
          </w:rPr>
          <w:t>http://www.npr.org/2014/05/19/312158516/increasing-court-fees-punish-the-poor</w:t>
        </w:r>
      </w:hyperlink>
    </w:p>
    <w:p w14:paraId="765C5A79" w14:textId="77777777" w:rsidR="003E065A" w:rsidRDefault="003E065A" w:rsidP="00914E6A">
      <w:pPr>
        <w:pStyle w:val="Evidence"/>
        <w:rPr>
          <w:rFonts w:ascii="Arial Unicode MS" w:eastAsia="Arial Unicode MS"/>
        </w:rPr>
      </w:pPr>
      <w:r w:rsidRPr="00CC2FA0">
        <w:rPr>
          <w:rFonts w:eastAsia="Arial Unicode MS"/>
          <w:u w:val="single"/>
        </w:rPr>
        <w:t xml:space="preserve">A yearlong NPR investigation found that the </w:t>
      </w:r>
      <w:proofErr w:type="gramStart"/>
      <w:r w:rsidRPr="00CC2FA0">
        <w:rPr>
          <w:rFonts w:eastAsia="Arial Unicode MS"/>
          <w:u w:val="single"/>
        </w:rPr>
        <w:t>costs of the criminal justice system in the United States are paid increasingly by the defendants and offenders</w:t>
      </w:r>
      <w:proofErr w:type="gramEnd"/>
      <w:r w:rsidRPr="00CC2FA0">
        <w:rPr>
          <w:rFonts w:eastAsia="Arial Unicode MS"/>
          <w:u w:val="single"/>
        </w:rPr>
        <w:t>. It's a practice that causes the poor to face harsher treatment than others who commit identical crimes and can afford to pay. Some judges and politicians fear the trend has gone too far.</w:t>
      </w:r>
      <w:r w:rsidR="00F5645E" w:rsidRPr="00CC2FA0">
        <w:rPr>
          <w:rFonts w:eastAsia="Arial Unicode MS"/>
          <w:u w:val="single"/>
        </w:rPr>
        <w:t xml:space="preserve"> </w:t>
      </w:r>
      <w:r w:rsidRPr="00CC2FA0">
        <w:rPr>
          <w:rFonts w:eastAsia="Arial Unicode MS"/>
        </w:rPr>
        <w:t>A conducted by NPR found that defendants are charged for many government services that were once free, including those that are constitutionally required. For example:</w:t>
      </w:r>
      <w:r w:rsidR="00F5645E" w:rsidRPr="00CC2FA0">
        <w:rPr>
          <w:rFonts w:eastAsia="Arial Unicode MS"/>
        </w:rPr>
        <w:t xml:space="preserve"> </w:t>
      </w:r>
      <w:r w:rsidRPr="00CC2FA0">
        <w:rPr>
          <w:rFonts w:eastAsia="Arial Unicode MS"/>
        </w:rPr>
        <w:t>In at least 43 states and the District of Columbia, defendants can be billed for a public defender.</w:t>
      </w:r>
      <w:r w:rsidR="00F5645E" w:rsidRPr="00CC2FA0">
        <w:rPr>
          <w:rFonts w:eastAsia="Arial Unicode MS"/>
        </w:rPr>
        <w:t xml:space="preserve"> </w:t>
      </w:r>
      <w:r w:rsidRPr="00CC2FA0">
        <w:rPr>
          <w:rFonts w:eastAsia="Arial Unicode MS"/>
        </w:rPr>
        <w:t>In at least 41 states, inmates can be charged room and board for jail and prison stays.</w:t>
      </w:r>
      <w:r w:rsidR="00F5645E" w:rsidRPr="00CC2FA0">
        <w:rPr>
          <w:rFonts w:eastAsia="Arial Unicode MS"/>
        </w:rPr>
        <w:t xml:space="preserve"> </w:t>
      </w:r>
      <w:r w:rsidRPr="00CC2FA0">
        <w:rPr>
          <w:rFonts w:eastAsia="Arial Unicode MS"/>
        </w:rPr>
        <w:t>In at least 44 states, offenders can get billed for their own probation and parole supervision.</w:t>
      </w:r>
      <w:r w:rsidR="00F5645E" w:rsidRPr="00CC2FA0">
        <w:rPr>
          <w:rFonts w:eastAsia="Arial Unicode MS"/>
        </w:rPr>
        <w:t xml:space="preserve"> </w:t>
      </w:r>
      <w:r w:rsidRPr="00F5645E">
        <w:rPr>
          <w:rFonts w:eastAsia="Arial Unicode MS"/>
          <w:u w:val="single"/>
        </w:rPr>
        <w:t>A</w:t>
      </w:r>
      <w:r w:rsidRPr="00CC2FA0">
        <w:rPr>
          <w:rFonts w:eastAsia="Arial Unicode MS"/>
          <w:u w:val="single"/>
        </w:rPr>
        <w:t>nd in all states except Hawaii, and the District of Columbia, there's a fee for the electronic monitoring devices defendants and offenders are ordered to wear.</w:t>
      </w:r>
      <w:r w:rsidR="00F5645E">
        <w:rPr>
          <w:rFonts w:eastAsia="Arial Unicode MS"/>
        </w:rPr>
        <w:t xml:space="preserve"> </w:t>
      </w:r>
      <w:r w:rsidRPr="00CC2FA0">
        <w:rPr>
          <w:rFonts w:eastAsia="Arial Unicode MS"/>
        </w:rPr>
        <w:t xml:space="preserve">These fees —which can add up to hundreds or even thousands of dollars —get charged at every step of the system, from the courtroom, to jail, to probation. Defendants and offenders pay for their own arrest warrants, their court-ordered drug and alcohol-abuse treatment and to have their DNA samples collected. They are billed when courts need to modernize their computers. In Washington </w:t>
      </w:r>
      <w:proofErr w:type="gramStart"/>
      <w:r w:rsidRPr="00CC2FA0">
        <w:rPr>
          <w:rFonts w:eastAsia="Arial Unicode MS"/>
        </w:rPr>
        <w:t>state,</w:t>
      </w:r>
      <w:proofErr w:type="gramEnd"/>
      <w:r w:rsidRPr="00CC2FA0">
        <w:rPr>
          <w:rFonts w:eastAsia="Arial Unicode MS"/>
        </w:rPr>
        <w:t xml:space="preserve"> for example, they even get charged a fee for a jury trial —with a 12-person jury costing $250, twice</w:t>
      </w:r>
      <w:r w:rsidR="001604D6">
        <w:rPr>
          <w:rFonts w:eastAsia="Arial Unicode MS"/>
        </w:rPr>
        <w:t xml:space="preserve"> the fee for a six-person jury.</w:t>
      </w:r>
    </w:p>
    <w:p w14:paraId="5007C912" w14:textId="77777777" w:rsidR="007B0AC6" w:rsidRDefault="00C42DC7" w:rsidP="007B0AC6">
      <w:pPr>
        <w:pStyle w:val="Contention2"/>
      </w:pPr>
      <w:bookmarkStart w:id="55" w:name="_Toc272513243"/>
      <w:r>
        <w:t>Offender fees for</w:t>
      </w:r>
      <w:r w:rsidR="007B0AC6">
        <w:t xml:space="preserve"> electronic monitoring can be weighty – like $400/month</w:t>
      </w:r>
      <w:bookmarkEnd w:id="55"/>
    </w:p>
    <w:p w14:paraId="55B98DC8" w14:textId="77777777" w:rsidR="007B0AC6" w:rsidRPr="0028634A" w:rsidRDefault="007B0AC6" w:rsidP="007B0AC6">
      <w:pPr>
        <w:pStyle w:val="Citation3"/>
        <w:rPr>
          <w:rStyle w:val="Hyperlink"/>
        </w:rPr>
      </w:pPr>
      <w:r>
        <w:rPr>
          <w:u w:val="single"/>
          <w:lang w:val="pt-PT"/>
        </w:rPr>
        <w:t xml:space="preserve">Joseph </w:t>
      </w:r>
      <w:proofErr w:type="spellStart"/>
      <w:r>
        <w:rPr>
          <w:u w:val="single"/>
          <w:lang w:val="pt-PT"/>
        </w:rPr>
        <w:t>Shapiro</w:t>
      </w:r>
      <w:proofErr w:type="spellEnd"/>
      <w:r>
        <w:rPr>
          <w:u w:val="single"/>
          <w:lang w:val="pt-PT"/>
        </w:rPr>
        <w:t xml:space="preserve"> 2014.</w:t>
      </w:r>
      <w:r>
        <w:t xml:space="preserve"> (</w:t>
      </w:r>
      <w:proofErr w:type="gramStart"/>
      <w:r>
        <w:t>an</w:t>
      </w:r>
      <w:proofErr w:type="gramEnd"/>
      <w:r>
        <w:t xml:space="preserve"> award-winning journalist who works as a Correspondent in News Investigations at the National Public Radio; previously worked as a Senior Writer on social policy at U.S. News &amp; World Report) “Measures Aimed At Keeping People Out Of Jail Punish The Poor” 24 May 2014 </w:t>
      </w:r>
      <w:hyperlink r:id="rId46" w:history="1">
        <w:r w:rsidRPr="0028634A">
          <w:rPr>
            <w:rStyle w:val="Hyperlink"/>
          </w:rPr>
          <w:t>http://www.npr.org/2014/05/24/314866421/measures-aimed-at-keeping-people-out-of-jail-punish-the-poor</w:t>
        </w:r>
      </w:hyperlink>
    </w:p>
    <w:p w14:paraId="4A810E1E" w14:textId="77777777" w:rsidR="007B0AC6" w:rsidRPr="00CC2FA0" w:rsidRDefault="007B0AC6" w:rsidP="00CC2FA0">
      <w:pPr>
        <w:pStyle w:val="Evidence"/>
      </w:pPr>
      <w:r w:rsidRPr="00CC2FA0">
        <w:rPr>
          <w:rFonts w:eastAsia="Arial Unicode MS"/>
        </w:rPr>
        <w:t xml:space="preserve">The Augusta, Ga., man was arrested after he stole a can of beer from a refrigerator in a gas station convenience store in 2012. He pleaded "no contest" and a judge sentenced him to 12 months of probation and said Barrett could be released as long as he wore an ankle bracelet. But when he didn't have the money to pay for it, he was sent to jail. The bracelet, which is a kind of Breathalyzer strapped to his ankle, was expensive. It cost $12 a day. In addition, there was a $50 set up fee, a $39 a month fee to the private probation company that supervised his release, and the money to install a </w:t>
      </w:r>
      <w:proofErr w:type="gramStart"/>
      <w:r w:rsidRPr="00CC2FA0">
        <w:rPr>
          <w:rFonts w:eastAsia="Arial Unicode MS"/>
        </w:rPr>
        <w:t>land-line</w:t>
      </w:r>
      <w:proofErr w:type="gramEnd"/>
      <w:r w:rsidRPr="00CC2FA0">
        <w:rPr>
          <w:rFonts w:eastAsia="Arial Unicode MS"/>
        </w:rPr>
        <w:t xml:space="preserve"> phone for the system to work. It totaled more than $400 a month. Barrett had been homeless, until just before he stole that beer. He was living in a subsidized efficiency apartment that cost him $25 a month. To afford even that much, he had to sel</w:t>
      </w:r>
      <w:r w:rsidR="001604D6">
        <w:rPr>
          <w:rFonts w:eastAsia="Arial Unicode MS"/>
        </w:rPr>
        <w:t>l his plasma at the blood bank.</w:t>
      </w:r>
    </w:p>
    <w:p w14:paraId="54077448" w14:textId="77777777" w:rsidR="007B0AC6" w:rsidRDefault="007B0AC6" w:rsidP="007B0AC6">
      <w:pPr>
        <w:pStyle w:val="Contention2"/>
      </w:pPr>
      <w:bookmarkStart w:id="56" w:name="_Toc272513244"/>
      <w:r>
        <w:lastRenderedPageBreak/>
        <w:t>Many courts and probation/parole agencies charge users of the electronic monitoring devices, who often don’t have the resources to afford it</w:t>
      </w:r>
      <w:bookmarkEnd w:id="56"/>
    </w:p>
    <w:p w14:paraId="3D04D0C3" w14:textId="77777777" w:rsidR="007B0AC6" w:rsidRPr="0028634A" w:rsidRDefault="007B0AC6" w:rsidP="007B0AC6">
      <w:pPr>
        <w:pStyle w:val="Citation3"/>
        <w:rPr>
          <w:rStyle w:val="Hyperlink"/>
        </w:rPr>
      </w:pPr>
      <w:r>
        <w:rPr>
          <w:u w:val="single"/>
          <w:lang w:val="pt-PT"/>
        </w:rPr>
        <w:t xml:space="preserve">Joseph </w:t>
      </w:r>
      <w:proofErr w:type="spellStart"/>
      <w:r>
        <w:rPr>
          <w:u w:val="single"/>
          <w:lang w:val="pt-PT"/>
        </w:rPr>
        <w:t>Shapiro</w:t>
      </w:r>
      <w:proofErr w:type="spellEnd"/>
      <w:r>
        <w:rPr>
          <w:u w:val="single"/>
          <w:lang w:val="pt-PT"/>
        </w:rPr>
        <w:t xml:space="preserve"> 2014.</w:t>
      </w:r>
      <w:r>
        <w:t xml:space="preserve"> (</w:t>
      </w:r>
      <w:proofErr w:type="gramStart"/>
      <w:r>
        <w:t>an</w:t>
      </w:r>
      <w:proofErr w:type="gramEnd"/>
      <w:r>
        <w:t xml:space="preserve"> award-winning journalist who works as a Correspondent in News Investigations at the National Public Radio; previously worked as a Senior Writer on social policy at U.S. News &amp; World Report) “Measures Aimed At Keeping People Out Of Jail Punish The Poor” 24 May 2014 </w:t>
      </w:r>
      <w:hyperlink r:id="rId47" w:history="1">
        <w:r w:rsidRPr="0028634A">
          <w:rPr>
            <w:rStyle w:val="Hyperlink"/>
          </w:rPr>
          <w:t>http://www.npr.org/2014/05/24/314866421/measures-aimed-at-keeping-people-out-of-jail-punish-the-poor</w:t>
        </w:r>
      </w:hyperlink>
    </w:p>
    <w:p w14:paraId="7CC9A42D" w14:textId="77777777" w:rsidR="007B0AC6" w:rsidRDefault="007B0AC6" w:rsidP="007B0AC6">
      <w:pPr>
        <w:pStyle w:val="Evidence"/>
      </w:pPr>
      <w:r w:rsidRPr="00CC2FA0">
        <w:rPr>
          <w:rFonts w:eastAsia="Arial Unicode MS"/>
          <w:u w:val="single"/>
        </w:rPr>
        <w:t>The more common electronic monitoring devices check a person's location</w:t>
      </w:r>
      <w:r>
        <w:rPr>
          <w:rFonts w:eastAsia="Arial Unicode MS"/>
          <w:u w:val="single"/>
        </w:rPr>
        <w:t>.</w:t>
      </w:r>
      <w:r>
        <w:rPr>
          <w:rFonts w:eastAsia="Arial Unicode MS"/>
        </w:rPr>
        <w:t xml:space="preserve"> </w:t>
      </w:r>
      <w:r w:rsidRPr="00CC2FA0">
        <w:rPr>
          <w:rFonts w:eastAsia="Arial Unicode MS"/>
        </w:rPr>
        <w:t xml:space="preserve">So if a judge gives a curfew to someone awaiting trial, the device can tell if they are home on time. Some devices come with a GPS unit and can tell if, for example, a sex offender has been lurking near an elementary </w:t>
      </w:r>
      <w:proofErr w:type="spellStart"/>
      <w:proofErr w:type="gramStart"/>
      <w:r w:rsidRPr="00CC2FA0">
        <w:rPr>
          <w:rFonts w:eastAsia="Arial Unicode MS"/>
        </w:rPr>
        <w:t>school.Companies</w:t>
      </w:r>
      <w:proofErr w:type="spellEnd"/>
      <w:proofErr w:type="gramEnd"/>
      <w:r>
        <w:rPr>
          <w:rFonts w:eastAsia="Arial Unicode MS"/>
          <w:u w:val="single"/>
        </w:rPr>
        <w:t xml:space="preserve"> </w:t>
      </w:r>
      <w:r w:rsidRPr="00CC2FA0">
        <w:rPr>
          <w:rFonts w:eastAsia="Arial Unicode MS"/>
          <w:u w:val="single"/>
        </w:rPr>
        <w:t xml:space="preserve">that make the devices —in their marketing materials —tell courts, and probation and parole agencies they can charge the users of those electronic monitoring </w:t>
      </w:r>
      <w:proofErr w:type="spellStart"/>
      <w:r w:rsidRPr="00CC2FA0">
        <w:rPr>
          <w:rFonts w:eastAsia="Arial Unicode MS"/>
          <w:u w:val="single"/>
        </w:rPr>
        <w:t>devices."It's</w:t>
      </w:r>
      <w:proofErr w:type="spellEnd"/>
      <w:r w:rsidRPr="00CC2FA0">
        <w:rPr>
          <w:rFonts w:eastAsia="Arial Unicode MS"/>
          <w:u w:val="single"/>
        </w:rPr>
        <w:t xml:space="preserve"> very easy for jurisdictions to pass the cost on to the offender," says George Drake, a consultant to government agencies that want to set up electronic monitoring </w:t>
      </w:r>
      <w:proofErr w:type="spellStart"/>
      <w:r w:rsidRPr="00CC2FA0">
        <w:rPr>
          <w:rFonts w:eastAsia="Arial Unicode MS"/>
          <w:u w:val="single"/>
        </w:rPr>
        <w:t>systems</w:t>
      </w:r>
      <w:r w:rsidRPr="00CC2FA0">
        <w:rPr>
          <w:rFonts w:eastAsia="Arial Unicode MS"/>
        </w:rPr>
        <w:t>."No</w:t>
      </w:r>
      <w:proofErr w:type="spellEnd"/>
      <w:r w:rsidRPr="00CC2FA0">
        <w:rPr>
          <w:rFonts w:eastAsia="Arial Unicode MS"/>
        </w:rPr>
        <w:t xml:space="preserve"> one wants to raise taxes on the public. Politicians —it's the last thing they want to </w:t>
      </w:r>
      <w:proofErr w:type="spellStart"/>
      <w:r w:rsidRPr="00CC2FA0">
        <w:rPr>
          <w:rFonts w:eastAsia="Arial Unicode MS"/>
        </w:rPr>
        <w:t>do.”Most</w:t>
      </w:r>
      <w:proofErr w:type="spellEnd"/>
      <w:r w:rsidRPr="00CC2FA0">
        <w:rPr>
          <w:rFonts w:eastAsia="Arial Unicode MS"/>
        </w:rPr>
        <w:t xml:space="preserve"> states face sizable budget deficits. So state legislators —often lobbied by the companies that make the devices —pass legislation to require offenders to pay the </w:t>
      </w:r>
      <w:proofErr w:type="spellStart"/>
      <w:proofErr w:type="gramStart"/>
      <w:r w:rsidRPr="00CC2FA0">
        <w:rPr>
          <w:rFonts w:eastAsia="Arial Unicode MS"/>
        </w:rPr>
        <w:t>fees.But</w:t>
      </w:r>
      <w:proofErr w:type="spellEnd"/>
      <w:proofErr w:type="gramEnd"/>
      <w:r w:rsidRPr="00CC2FA0">
        <w:rPr>
          <w:rFonts w:eastAsia="Arial Unicode MS"/>
        </w:rPr>
        <w:t xml:space="preserve"> Drake often advises that government agencies are better off paying the bill for the monitors; rather than chasing after money from the usually indigent offenders."</w:t>
      </w:r>
      <w:r w:rsidR="00CC2FA0">
        <w:rPr>
          <w:rFonts w:eastAsia="Arial Unicode MS"/>
        </w:rPr>
        <w:t xml:space="preserve"> </w:t>
      </w:r>
      <w:r>
        <w:rPr>
          <w:rFonts w:eastAsia="Arial Unicode MS"/>
          <w:u w:val="single"/>
        </w:rPr>
        <w:t>More often than not, these offenders don't have resources," he says. "They're paying court fees, they're paying other fines, they're paying supervision fees and restitution to the victim and they're being set up to fail because they just cannot afford all these fees that have been assessed to them.</w:t>
      </w:r>
    </w:p>
    <w:p w14:paraId="5EAC3C4B" w14:textId="77777777" w:rsidR="003E065A" w:rsidRDefault="003E065A" w:rsidP="00914E6A">
      <w:pPr>
        <w:pStyle w:val="Contention2"/>
      </w:pPr>
      <w:bookmarkStart w:id="57" w:name="_Toc272513245"/>
      <w:r>
        <w:t>Courts often tack on additional fees for defendants to pay</w:t>
      </w:r>
      <w:r w:rsidR="00F5645E">
        <w:t xml:space="preserve"> and the debt becomes </w:t>
      </w:r>
      <w:proofErr w:type="spellStart"/>
      <w:r w:rsidR="00F5645E">
        <w:t>unpayable</w:t>
      </w:r>
      <w:bookmarkEnd w:id="57"/>
      <w:proofErr w:type="spellEnd"/>
    </w:p>
    <w:p w14:paraId="10920375" w14:textId="77777777" w:rsidR="003E065A" w:rsidRPr="00914E6A" w:rsidRDefault="003E065A" w:rsidP="00914E6A">
      <w:pPr>
        <w:pStyle w:val="Citation3"/>
        <w:rPr>
          <w:rStyle w:val="Hyperlink"/>
        </w:rPr>
      </w:pPr>
      <w:r>
        <w:rPr>
          <w:u w:val="single"/>
        </w:rPr>
        <w:t>Joseph Shapiro 2014.</w:t>
      </w:r>
      <w:r>
        <w:t xml:space="preserve"> (</w:t>
      </w:r>
      <w:proofErr w:type="gramStart"/>
      <w:r>
        <w:t>an</w:t>
      </w:r>
      <w:proofErr w:type="gramEnd"/>
      <w:r>
        <w:t xml:space="preserve"> award-winning journalist who works as a Correspondent in News Investigations at the National Public Radio; previously worked as a Senior Writer on social policy at U.S. News &amp; World Report) “As Court Fees Rise, The Poor Are Paying The Price” 19 May 2014 </w:t>
      </w:r>
      <w:hyperlink r:id="rId48" w:history="1">
        <w:r w:rsidRPr="00914E6A">
          <w:rPr>
            <w:rStyle w:val="Hyperlink"/>
          </w:rPr>
          <w:t>http://www.npr.org/2014/05/19/312158516/increasing-court-fees-punish-the-poor</w:t>
        </w:r>
      </w:hyperlink>
    </w:p>
    <w:p w14:paraId="4C9B5CCB" w14:textId="77777777" w:rsidR="003E065A" w:rsidRPr="00CC2FA0" w:rsidRDefault="003E065A" w:rsidP="00CC2FA0">
      <w:pPr>
        <w:pStyle w:val="Evidence"/>
        <w:rPr>
          <w:rFonts w:eastAsia="Arial Unicode MS"/>
        </w:rPr>
      </w:pPr>
      <w:r w:rsidRPr="00CC2FA0">
        <w:rPr>
          <w:rFonts w:eastAsia="Arial Unicode MS"/>
        </w:rPr>
        <w:t>Many fees can be waived for indigent defendants, but judges are more likely to put the poor on a more manageable payment plan.</w:t>
      </w:r>
      <w:r w:rsidR="00F5645E" w:rsidRPr="00CC2FA0">
        <w:rPr>
          <w:rFonts w:eastAsia="Arial Unicode MS"/>
        </w:rPr>
        <w:t xml:space="preserve"> </w:t>
      </w:r>
      <w:r w:rsidRPr="00CC2FA0">
        <w:rPr>
          <w:rFonts w:eastAsia="Arial Unicode MS"/>
        </w:rPr>
        <w:t xml:space="preserve">Courts, however, will then sometimes tack on extra </w:t>
      </w:r>
      <w:proofErr w:type="gramStart"/>
      <w:r w:rsidRPr="00CC2FA0">
        <w:rPr>
          <w:rFonts w:eastAsia="Arial Unicode MS"/>
        </w:rPr>
        <w:t>fees,</w:t>
      </w:r>
      <w:proofErr w:type="gramEnd"/>
      <w:r w:rsidRPr="00CC2FA0">
        <w:rPr>
          <w:rFonts w:eastAsia="Arial Unicode MS"/>
        </w:rPr>
        <w:t xml:space="preserve"> penalties for missed payments and may even charge interest.</w:t>
      </w:r>
      <w:r w:rsidR="00F5645E" w:rsidRPr="00CC2FA0">
        <w:rPr>
          <w:rFonts w:eastAsia="Arial Unicode MS"/>
        </w:rPr>
        <w:t xml:space="preserve"> </w:t>
      </w:r>
      <w:r w:rsidRPr="00CC2FA0">
        <w:rPr>
          <w:rFonts w:eastAsia="Arial Unicode MS"/>
        </w:rPr>
        <w:t xml:space="preserve">In Washington </w:t>
      </w:r>
      <w:proofErr w:type="gramStart"/>
      <w:r w:rsidRPr="00CC2FA0">
        <w:rPr>
          <w:rFonts w:eastAsia="Arial Unicode MS"/>
        </w:rPr>
        <w:t>state,</w:t>
      </w:r>
      <w:proofErr w:type="gramEnd"/>
      <w:r w:rsidRPr="00CC2FA0">
        <w:rPr>
          <w:rFonts w:eastAsia="Arial Unicode MS"/>
        </w:rPr>
        <w:t xml:space="preserve"> for example, there's 12 percent interest on costs in felony cases that accrues from the moment of judgment until all fines, fees, restitution and interest are paid off in full. As a result, it can be hard for someone who's poor to make that debt ever go away. One state commission found that the average amount in felony cases adds up to $2,500. If someone paid a typical amount —$10 a month —and never missed a payment, his debt would keep growing. After four years of faithful payments, the person would now owe $3,000.</w:t>
      </w:r>
      <w:r w:rsidR="00F5645E" w:rsidRPr="00CC2FA0">
        <w:rPr>
          <w:rFonts w:eastAsia="Arial Unicode MS"/>
        </w:rPr>
        <w:t xml:space="preserve"> </w:t>
      </w:r>
      <w:r w:rsidRPr="00CC2FA0">
        <w:rPr>
          <w:rFonts w:eastAsia="Arial Unicode MS"/>
        </w:rPr>
        <w:t>Virginia Dickerson, of Richland, Wash., has been drug-free for more than three years and out of jail for over a year. She's living in a treatment house and working as a waitress and cook. On the day last fall when NPR reporters met her, Dickerson was at the courthouse trying to get a summary of how much she owed in fines, fees and inter</w:t>
      </w:r>
      <w:r w:rsidR="001604D6">
        <w:rPr>
          <w:rFonts w:eastAsia="Arial Unicode MS"/>
        </w:rPr>
        <w:t>est. The total: almost $10,000.</w:t>
      </w:r>
    </w:p>
    <w:p w14:paraId="7F43C7E9" w14:textId="77777777" w:rsidR="009E0E48" w:rsidRDefault="009E0E48" w:rsidP="009E0E48">
      <w:pPr>
        <w:pStyle w:val="Contention2"/>
      </w:pPr>
      <w:bookmarkStart w:id="58" w:name="_Toc272513246"/>
      <w:r>
        <w:t>EM technology is expensive, and many costs are passed on to low-income probationers through offender funding</w:t>
      </w:r>
      <w:bookmarkEnd w:id="58"/>
    </w:p>
    <w:p w14:paraId="6659329F" w14:textId="77777777" w:rsidR="009E0E48" w:rsidRPr="0028634A" w:rsidRDefault="009E0E48" w:rsidP="009E0E48">
      <w:pPr>
        <w:pStyle w:val="Citation3"/>
        <w:rPr>
          <w:rStyle w:val="Hyperlink"/>
        </w:rPr>
      </w:pPr>
      <w:proofErr w:type="gramStart"/>
      <w:r>
        <w:rPr>
          <w:u w:val="single"/>
        </w:rPr>
        <w:t>Human Rights Watch 2014.</w:t>
      </w:r>
      <w:proofErr w:type="gramEnd"/>
      <w:r>
        <w:t xml:space="preserve"> (HRW is an international, non-governmental organization that conducts research and advocacy on human rights) “Profiting from Probation” 05 February 2014 </w:t>
      </w:r>
      <w:hyperlink r:id="rId49" w:history="1">
        <w:r w:rsidRPr="0028634A">
          <w:rPr>
            <w:rStyle w:val="Hyperlink"/>
          </w:rPr>
          <w:t>http://www.hrw.org/node/122851/section/1</w:t>
        </w:r>
      </w:hyperlink>
    </w:p>
    <w:p w14:paraId="06F7FD12" w14:textId="77777777" w:rsidR="009E0E48" w:rsidRPr="00CC2FA0" w:rsidRDefault="009E0E48" w:rsidP="009E0E48">
      <w:pPr>
        <w:pStyle w:val="Evidence"/>
      </w:pPr>
      <w:r w:rsidRPr="00CC2FA0">
        <w:rPr>
          <w:rFonts w:eastAsia="Arial Unicode MS"/>
          <w:u w:val="single"/>
        </w:rPr>
        <w:t>Where the costs are passed on to low-income probationers through offender funding they can be punitive on a scale that dwarfs the other terms of their sentences. Charges typically range from $6 to $12 per day, or $180 to $360 per month, depending on the type of monitoring being used and the fee schedules of individual companies. Many companies also charge an initial “startup fee,” often in the range of $50-$80, and some use technology that requires an offender to have a landline telephone installed in their home.</w:t>
      </w:r>
      <w:r>
        <w:rPr>
          <w:rFonts w:eastAsia="Arial Unicode MS"/>
        </w:rPr>
        <w:t xml:space="preserve"> </w:t>
      </w:r>
      <w:r w:rsidRPr="00CC2FA0">
        <w:rPr>
          <w:rFonts w:eastAsia="Arial Unicode MS"/>
        </w:rPr>
        <w:t>Sentinel says that it monitors 10,000 offenders every day through electronic monitoring and GPS technologies. In general, probation companies offer no transparency about the profits they earn through these services and public officials do n</w:t>
      </w:r>
      <w:r w:rsidR="001604D6">
        <w:rPr>
          <w:rFonts w:eastAsia="Arial Unicode MS"/>
        </w:rPr>
        <w:t>ot require them to provide any.</w:t>
      </w:r>
    </w:p>
    <w:p w14:paraId="72B43FF4" w14:textId="77777777" w:rsidR="003E065A" w:rsidRDefault="007B0AC6" w:rsidP="00914E6A">
      <w:pPr>
        <w:pStyle w:val="Contention2"/>
      </w:pPr>
      <w:bookmarkStart w:id="59" w:name="_Toc272513247"/>
      <w:r>
        <w:lastRenderedPageBreak/>
        <w:t>Offender fees become crushingly punitive</w:t>
      </w:r>
      <w:bookmarkEnd w:id="59"/>
    </w:p>
    <w:p w14:paraId="08065820" w14:textId="77777777" w:rsidR="003E065A" w:rsidRPr="00914E6A" w:rsidRDefault="003E065A" w:rsidP="00914E6A">
      <w:pPr>
        <w:pStyle w:val="Citation3"/>
        <w:rPr>
          <w:rStyle w:val="Hyperlink"/>
        </w:rPr>
      </w:pPr>
      <w:proofErr w:type="gramStart"/>
      <w:r>
        <w:rPr>
          <w:u w:val="single"/>
        </w:rPr>
        <w:t>Human Rights Watch 2014.</w:t>
      </w:r>
      <w:proofErr w:type="gramEnd"/>
      <w:r>
        <w:t xml:space="preserve"> (HRW is an international, non-governmental organization that conducts research and advocacy on human rights) “Profiting from Probation” 05 February 2014 </w:t>
      </w:r>
      <w:hyperlink r:id="rId50" w:history="1">
        <w:r w:rsidRPr="00914E6A">
          <w:rPr>
            <w:rStyle w:val="Hyperlink"/>
          </w:rPr>
          <w:t>http://www.hrw.org/node/122851/section/1</w:t>
        </w:r>
      </w:hyperlink>
    </w:p>
    <w:p w14:paraId="766F6710" w14:textId="77777777" w:rsidR="003E065A" w:rsidRPr="00CC2FA0" w:rsidRDefault="003E065A" w:rsidP="00CC2FA0">
      <w:pPr>
        <w:pStyle w:val="Evidence"/>
      </w:pPr>
      <w:r w:rsidRPr="00CC2FA0">
        <w:rPr>
          <w:rFonts w:eastAsia="Arial Unicode MS"/>
        </w:rPr>
        <w:t>Probation companies and the public officials who hire them cast offender-funded probation as a tax-free way to provide probation services. This is somewhat disingenuous. In reality, the offender-funded model simply shifts the entire financial burden of paying for probation services onto one very specific group of taxpayers: probationers themselves. As the following pages describe, for many offenders that burden can be crushingly punitive. In some cases, it is i</w:t>
      </w:r>
      <w:r w:rsidR="001604D6">
        <w:rPr>
          <w:rFonts w:eastAsia="Arial Unicode MS"/>
        </w:rPr>
        <w:t>mpossible for them to shoulder.</w:t>
      </w:r>
    </w:p>
    <w:p w14:paraId="2AD1CDCB" w14:textId="77777777" w:rsidR="009B2BFF" w:rsidRDefault="00E452A5" w:rsidP="009B2BFF">
      <w:pPr>
        <w:pStyle w:val="Contention1"/>
      </w:pPr>
      <w:bookmarkStart w:id="60" w:name="_Toc272513248"/>
      <w:r>
        <w:t>Bri</w:t>
      </w:r>
      <w:r w:rsidR="009B2BFF">
        <w:t>nk: An offender’s transition back into society is already difficult, for both the individual and for the family</w:t>
      </w:r>
      <w:bookmarkEnd w:id="60"/>
    </w:p>
    <w:p w14:paraId="4DD0BDAF" w14:textId="77777777" w:rsidR="009B2BFF" w:rsidRDefault="009B2BFF" w:rsidP="009B2BFF">
      <w:pPr>
        <w:pStyle w:val="Contention2"/>
      </w:pPr>
      <w:bookmarkStart w:id="61" w:name="_Toc272513249"/>
      <w:r>
        <w:t xml:space="preserve">Many </w:t>
      </w:r>
      <w:r w:rsidR="007B0AC6">
        <w:t xml:space="preserve">financial </w:t>
      </w:r>
      <w:r>
        <w:t>factors contribute to a difficult re-entry into society of an individual on parole</w:t>
      </w:r>
      <w:bookmarkEnd w:id="61"/>
    </w:p>
    <w:p w14:paraId="5C09D3B7" w14:textId="77777777" w:rsidR="009B2BFF" w:rsidRPr="009B2BFF" w:rsidRDefault="009B2BFF" w:rsidP="009B2BFF">
      <w:pPr>
        <w:pStyle w:val="Citation3"/>
        <w:rPr>
          <w:rStyle w:val="Hyperlink"/>
        </w:rPr>
      </w:pPr>
      <w:r>
        <w:rPr>
          <w:u w:val="single"/>
          <w:lang w:val="de-DE"/>
        </w:rPr>
        <w:t xml:space="preserve">James </w:t>
      </w:r>
      <w:proofErr w:type="spellStart"/>
      <w:r>
        <w:rPr>
          <w:u w:val="single"/>
          <w:lang w:val="de-DE"/>
        </w:rPr>
        <w:t>Kilgore</w:t>
      </w:r>
      <w:proofErr w:type="spellEnd"/>
      <w:r>
        <w:rPr>
          <w:u w:val="single"/>
        </w:rPr>
        <w:t xml:space="preserve"> 2013.</w:t>
      </w:r>
      <w:r>
        <w:t xml:space="preserve">(works as a Research Scholar at the Center for African Studies at the University of Illinois; also works as a researcher and writer on criminal justice issues) “Progress or More of the Same? Electronic Monitoring and Parole in the Age of Mass Incarceration” March 2013, 21 Critical Criminology 1 </w:t>
      </w:r>
      <w:hyperlink r:id="rId51" w:history="1">
        <w:r w:rsidRPr="009B2BFF">
          <w:rPr>
            <w:rStyle w:val="Hyperlink"/>
          </w:rPr>
          <w:t>http://link.springer.com/article/10.1007%2Fs10612-012-9165-0</w:t>
        </w:r>
      </w:hyperlink>
    </w:p>
    <w:p w14:paraId="000BF7F7" w14:textId="77777777" w:rsidR="009B2BFF" w:rsidRDefault="009B2BFF" w:rsidP="009B2BFF">
      <w:pPr>
        <w:pStyle w:val="Evidence"/>
      </w:pPr>
      <w:r w:rsidRPr="009B2BFF">
        <w:rPr>
          <w:rFonts w:eastAsia="Arial Unicode MS"/>
          <w:u w:val="single"/>
        </w:rPr>
        <w:t xml:space="preserve">The majority of those on parole come from the </w:t>
      </w:r>
      <w:proofErr w:type="gramStart"/>
      <w:r w:rsidRPr="009B2BFF">
        <w:rPr>
          <w:rFonts w:eastAsia="Arial Unicode MS"/>
          <w:u w:val="single"/>
        </w:rPr>
        <w:t>low income</w:t>
      </w:r>
      <w:proofErr w:type="gramEnd"/>
      <w:r w:rsidRPr="009B2BFF">
        <w:rPr>
          <w:rFonts w:eastAsia="Arial Unicode MS"/>
          <w:u w:val="single"/>
        </w:rPr>
        <w:t xml:space="preserve"> layers of the working class. </w:t>
      </w:r>
      <w:r w:rsidRPr="007B0AC6">
        <w:rPr>
          <w:rFonts w:eastAsia="Arial Unicode MS"/>
        </w:rPr>
        <w:t xml:space="preserve">Not surprisingly, the racial breakdown of people on parole reflects the disproportionate incarceration of people of color. In 2010, 39% of those on parole were </w:t>
      </w:r>
      <w:r w:rsidRPr="007B0AC6">
        <w:rPr>
          <w:rFonts w:ascii="Arial Unicode MS" w:eastAsia="Arial Unicode MS"/>
        </w:rPr>
        <w:t>‘‘</w:t>
      </w:r>
      <w:proofErr w:type="spellStart"/>
      <w:r w:rsidRPr="007B0AC6">
        <w:rPr>
          <w:rFonts w:eastAsia="Arial Unicode MS"/>
        </w:rPr>
        <w:t>Black</w:t>
      </w:r>
      <w:r w:rsidRPr="007B0AC6">
        <w:rPr>
          <w:rFonts w:ascii="Arial Unicode MS" w:eastAsia="Arial Unicode MS"/>
        </w:rPr>
        <w:t>’’</w:t>
      </w:r>
      <w:r w:rsidRPr="007B0AC6">
        <w:rPr>
          <w:rFonts w:eastAsia="Arial Unicode MS"/>
        </w:rPr>
        <w:t>and</w:t>
      </w:r>
      <w:proofErr w:type="spellEnd"/>
      <w:r w:rsidRPr="007B0AC6">
        <w:rPr>
          <w:rFonts w:eastAsia="Arial Unicode MS"/>
        </w:rPr>
        <w:t xml:space="preserve"> 26 % were </w:t>
      </w:r>
      <w:r w:rsidRPr="007B0AC6">
        <w:rPr>
          <w:rFonts w:ascii="Arial Unicode MS" w:eastAsia="Arial Unicode MS"/>
        </w:rPr>
        <w:t>‘‘</w:t>
      </w:r>
      <w:r w:rsidRPr="007B0AC6">
        <w:rPr>
          <w:rFonts w:eastAsia="Arial Unicode MS"/>
        </w:rPr>
        <w:t>Hispanic</w:t>
      </w:r>
      <w:r w:rsidRPr="007B0AC6">
        <w:rPr>
          <w:rFonts w:ascii="Arial Unicode MS" w:eastAsia="Arial Unicode MS"/>
        </w:rPr>
        <w:t>’’</w:t>
      </w:r>
      <w:r>
        <w:rPr>
          <w:rFonts w:eastAsia="Arial Unicode MS"/>
        </w:rPr>
        <w:t xml:space="preserve"> (Glaze and </w:t>
      </w:r>
      <w:proofErr w:type="spellStart"/>
      <w:r>
        <w:rPr>
          <w:rFonts w:eastAsia="Arial Unicode MS"/>
        </w:rPr>
        <w:t>Bonczar</w:t>
      </w:r>
      <w:proofErr w:type="spellEnd"/>
      <w:r>
        <w:rPr>
          <w:rFonts w:eastAsia="Arial Unicode MS"/>
        </w:rPr>
        <w:t xml:space="preserve"> 2011). </w:t>
      </w:r>
      <w:r w:rsidRPr="009B2BFF">
        <w:rPr>
          <w:rFonts w:eastAsia="Arial Unicode MS"/>
          <w:u w:val="single"/>
        </w:rPr>
        <w:t xml:space="preserve">The overall socio-economic background of those on parole contributes to making successful re-entry a distinctly uphill battle. To exacerbate their problems upon release from incarceration, people on parole generally receive minimum direct support, possibly no more than a few dollars in cash and perhaps a bus ticket to their hometown. Many exit prison with significant debt burdens as well. </w:t>
      </w:r>
      <w:r w:rsidRPr="007B0AC6">
        <w:rPr>
          <w:rFonts w:eastAsia="Arial Unicode MS"/>
        </w:rPr>
        <w:t>For example, studies in Colorado and Massachusetts concluded that the average parent leaving prison had a child support debt of $16,000 (cited in Travis et al. 2005, 8)</w:t>
      </w:r>
      <w:proofErr w:type="gramStart"/>
      <w:r w:rsidRPr="007B0AC6">
        <w:rPr>
          <w:rFonts w:eastAsia="Arial Unicode MS"/>
        </w:rPr>
        <w:t>.As</w:t>
      </w:r>
      <w:proofErr w:type="gramEnd"/>
      <w:r w:rsidRPr="007B0AC6">
        <w:rPr>
          <w:rFonts w:eastAsia="Arial Unicode MS"/>
        </w:rPr>
        <w:t xml:space="preserve"> </w:t>
      </w:r>
      <w:proofErr w:type="spellStart"/>
      <w:r w:rsidRPr="007B0AC6">
        <w:rPr>
          <w:rFonts w:eastAsia="Arial Unicode MS"/>
        </w:rPr>
        <w:t>Visher</w:t>
      </w:r>
      <w:proofErr w:type="spellEnd"/>
      <w:r w:rsidRPr="007B0AC6">
        <w:rPr>
          <w:rFonts w:eastAsia="Arial Unicode MS"/>
        </w:rPr>
        <w:t xml:space="preserve"> et al. (2004) have noted, </w:t>
      </w:r>
      <w:r w:rsidRPr="009B2BFF">
        <w:rPr>
          <w:rFonts w:eastAsia="Arial Unicode MS"/>
          <w:u w:val="single"/>
        </w:rPr>
        <w:t xml:space="preserve">employment is the key to these </w:t>
      </w:r>
      <w:proofErr w:type="spellStart"/>
      <w:r w:rsidRPr="009B2BFF">
        <w:rPr>
          <w:rFonts w:eastAsia="Arial Unicode MS"/>
          <w:u w:val="single"/>
        </w:rPr>
        <w:t>individuals</w:t>
      </w:r>
      <w:r w:rsidRPr="005A2C2E">
        <w:rPr>
          <w:rFonts w:ascii="Arial Unicode MS" w:eastAsia="Arial Unicode MS"/>
          <w:u w:val="single"/>
        </w:rPr>
        <w:t>’</w:t>
      </w:r>
      <w:r w:rsidRPr="009B2BFF">
        <w:rPr>
          <w:rFonts w:eastAsia="Arial Unicode MS"/>
          <w:u w:val="single"/>
        </w:rPr>
        <w:t>successful</w:t>
      </w:r>
      <w:proofErr w:type="spellEnd"/>
      <w:r w:rsidRPr="009B2BFF">
        <w:rPr>
          <w:rFonts w:eastAsia="Arial Unicode MS"/>
          <w:u w:val="single"/>
        </w:rPr>
        <w:t xml:space="preserve"> re-entry into society. Yet the Urban Institute</w:t>
      </w:r>
      <w:r w:rsidRPr="005A2C2E">
        <w:rPr>
          <w:rFonts w:ascii="Arial Unicode MS" w:eastAsia="Arial Unicode MS"/>
          <w:u w:val="single"/>
        </w:rPr>
        <w:t>’</w:t>
      </w:r>
      <w:r w:rsidRPr="009B2BFF">
        <w:rPr>
          <w:rFonts w:eastAsia="Arial Unicode MS"/>
          <w:u w:val="single"/>
        </w:rPr>
        <w:t>s surveys conclude that only about one person in two manages to find a job during their first year out</w:t>
      </w:r>
      <w:r>
        <w:rPr>
          <w:rFonts w:eastAsia="Arial Unicode MS"/>
        </w:rPr>
        <w:t xml:space="preserve"> (2011). </w:t>
      </w:r>
      <w:r w:rsidRPr="009B2BFF">
        <w:rPr>
          <w:rFonts w:eastAsia="Arial Unicode MS"/>
          <w:u w:val="single"/>
        </w:rPr>
        <w:t xml:space="preserve">This is not surprising since they enter the job market with a felony conviction/criminal record that includes not only a stigma </w:t>
      </w:r>
      <w:proofErr w:type="gramStart"/>
      <w:r w:rsidRPr="009B2BFF">
        <w:rPr>
          <w:rFonts w:eastAsia="Arial Unicode MS"/>
          <w:u w:val="single"/>
        </w:rPr>
        <w:t>but</w:t>
      </w:r>
      <w:proofErr w:type="gramEnd"/>
      <w:r w:rsidRPr="009B2BFF">
        <w:rPr>
          <w:rFonts w:eastAsia="Arial Unicode MS"/>
          <w:u w:val="single"/>
        </w:rPr>
        <w:t xml:space="preserve"> a number of sanctions which may potentially derail their opportunities. </w:t>
      </w:r>
      <w:r w:rsidRPr="007B0AC6">
        <w:rPr>
          <w:rFonts w:eastAsia="Arial Unicode MS"/>
        </w:rPr>
        <w:t>In particular, Federal and state statutes often deny people on parole access to certain categories of employment as well as resources such as public housing, food stamps, and other state benefits</w:t>
      </w:r>
      <w:r w:rsidRPr="007B0AC6">
        <w:rPr>
          <w:rFonts w:eastAsia="Arial Unicode MS"/>
          <w:lang w:val="de-DE"/>
        </w:rPr>
        <w:t xml:space="preserve"> </w:t>
      </w:r>
      <w:r>
        <w:rPr>
          <w:rFonts w:eastAsia="Arial Unicode MS"/>
          <w:lang w:val="de-DE"/>
        </w:rPr>
        <w:t>(Alexander 2009, 141</w:t>
      </w:r>
      <w:r>
        <w:rPr>
          <w:rFonts w:ascii="Arial Unicode MS" w:eastAsia="Arial Unicode MS"/>
        </w:rPr>
        <w:t>–</w:t>
      </w:r>
      <w:r>
        <w:rPr>
          <w:rFonts w:eastAsia="Arial Unicode MS"/>
        </w:rPr>
        <w:t>145).</w:t>
      </w:r>
    </w:p>
    <w:p w14:paraId="66346218" w14:textId="77777777" w:rsidR="009B2BFF" w:rsidRDefault="009B2BFF" w:rsidP="009B2BFF">
      <w:pPr>
        <w:pStyle w:val="Contention2"/>
      </w:pPr>
      <w:bookmarkStart w:id="62" w:name="_Toc272513250"/>
      <w:r>
        <w:t>Most individuals on parole exit prison with little work experience and few skills</w:t>
      </w:r>
      <w:bookmarkEnd w:id="62"/>
    </w:p>
    <w:p w14:paraId="02A428BC" w14:textId="77777777" w:rsidR="009B2BFF" w:rsidRPr="009B2BFF" w:rsidRDefault="009B2BFF" w:rsidP="009B2BFF">
      <w:pPr>
        <w:pStyle w:val="Citation3"/>
        <w:rPr>
          <w:rStyle w:val="Hyperlink"/>
        </w:rPr>
      </w:pPr>
      <w:r>
        <w:rPr>
          <w:u w:val="single"/>
          <w:lang w:val="de-DE"/>
        </w:rPr>
        <w:t xml:space="preserve">James </w:t>
      </w:r>
      <w:proofErr w:type="spellStart"/>
      <w:r>
        <w:rPr>
          <w:u w:val="single"/>
          <w:lang w:val="de-DE"/>
        </w:rPr>
        <w:t>Kilgore</w:t>
      </w:r>
      <w:proofErr w:type="spellEnd"/>
      <w:r>
        <w:rPr>
          <w:u w:val="single"/>
        </w:rPr>
        <w:t xml:space="preserve"> 2013.</w:t>
      </w:r>
      <w:r>
        <w:t xml:space="preserve">(works as a Research Scholar at the Center for African Studies at the University of Illinois; also works as a researcher and writer on criminal justice issues) “Progress or More of the Same? Electronic Monitoring and Parole in the Age of Mass Incarceration” March 2013, 21 Critical Criminology 1 </w:t>
      </w:r>
      <w:hyperlink r:id="rId52" w:history="1">
        <w:r w:rsidRPr="009B2BFF">
          <w:rPr>
            <w:rStyle w:val="Hyperlink"/>
          </w:rPr>
          <w:t>http://link.springer.com/article/10.1007%2Fs10612-012-9165-0</w:t>
        </w:r>
      </w:hyperlink>
    </w:p>
    <w:p w14:paraId="6EBB78A1" w14:textId="77777777" w:rsidR="009B2BFF" w:rsidRPr="00CC2FA0" w:rsidRDefault="009B2BFF" w:rsidP="00CC2FA0">
      <w:pPr>
        <w:pStyle w:val="Evidence"/>
      </w:pPr>
      <w:r w:rsidRPr="00CC2FA0">
        <w:rPr>
          <w:rFonts w:eastAsia="Arial Unicode MS"/>
        </w:rPr>
        <w:t>In addition, most individuals on parole exit prison with little work experience and few skills. The stripping of vocational training and educational programs from prisons as part of the demise of rehabilitation has contributed to an enhanced de-skilling of the incarcerated population. Furthermore, particularly for those who have served long sentences, ties to family and community are usually precarious at best.</w:t>
      </w:r>
      <w:r w:rsidR="00D7307E" w:rsidRPr="00CC2FA0">
        <w:rPr>
          <w:rFonts w:eastAsia="Arial Unicode MS"/>
        </w:rPr>
        <w:t xml:space="preserve"> </w:t>
      </w:r>
      <w:r w:rsidRPr="00CC2FA0">
        <w:rPr>
          <w:rFonts w:eastAsia="Arial Unicode MS"/>
        </w:rPr>
        <w:t>Typical parole conditions compound the difficulties. Restrictions normally compel a person to reveal their parole status to any employer or landlord, to allow an unannounced search of their home or workplace at any time, to submit to periodic drug testing, and to refrain from contacting any other people on parole or with a criminal record. Pre-release programs in prisons typically offer little direction or support to help those re</w:t>
      </w:r>
      <w:r w:rsidR="001604D6">
        <w:rPr>
          <w:rFonts w:eastAsia="Arial Unicode MS"/>
        </w:rPr>
        <w:t>leased address these obstacles.</w:t>
      </w:r>
    </w:p>
    <w:p w14:paraId="290FAB82" w14:textId="77777777" w:rsidR="009B2BFF" w:rsidRDefault="009B2BFF" w:rsidP="009B2BFF">
      <w:pPr>
        <w:pStyle w:val="Contention2"/>
      </w:pPr>
      <w:bookmarkStart w:id="63" w:name="_Toc272513251"/>
      <w:r>
        <w:lastRenderedPageBreak/>
        <w:t>Home detention (+ EM) can put pressure on the offender’s family/co-residents, or put them in jeopardy</w:t>
      </w:r>
      <w:bookmarkEnd w:id="63"/>
    </w:p>
    <w:p w14:paraId="59335DBC" w14:textId="77777777" w:rsidR="00F82ED0" w:rsidRDefault="00F82ED0" w:rsidP="00F82ED0">
      <w:pPr>
        <w:pStyle w:val="Citation3"/>
        <w:rPr>
          <w:rFonts w:ascii="Arial Unicode MS" w:eastAsia="Arial Unicode MS"/>
        </w:rPr>
      </w:pPr>
      <w:proofErr w:type="gramStart"/>
      <w:r>
        <w:rPr>
          <w:u w:val="single"/>
        </w:rPr>
        <w:t>Dr. Robert S. Gable &amp; Dr. Ralph Kirkland Gable 2007.</w:t>
      </w:r>
      <w:proofErr w:type="gramEnd"/>
      <w:r>
        <w:t xml:space="preserve"> (Robert S. Gable - J.D.; Ph.D. in experimental psychology; PhD in Education in counseling psychology; Professor Emeritus in Psychology at the Claremont Graduate University in California. Ralph Kirkland Gable - J.D.; Ph.D. in social psychology; PhD in Education in counseling psychology; Professor Emeritus at Calif. Lutheran </w:t>
      </w:r>
      <w:proofErr w:type="spellStart"/>
      <w:r>
        <w:t>Univ</w:t>
      </w:r>
      <w:proofErr w:type="spellEnd"/>
      <w:r>
        <w:t xml:space="preserve">; previously </w:t>
      </w:r>
      <w:proofErr w:type="spellStart"/>
      <w:r>
        <w:t>Asst</w:t>
      </w:r>
      <w:proofErr w:type="spellEnd"/>
      <w:r>
        <w:t xml:space="preserve"> Prof. of Psychology at Harvard Medical School) “The practical limitations and positive potential of electronic monitoring” 01 Sept 2007 </w:t>
      </w:r>
      <w:hyperlink r:id="rId53" w:history="1">
        <w:r w:rsidRPr="00674FDB">
          <w:rPr>
            <w:rStyle w:val="Hyperlink"/>
          </w:rPr>
          <w:t>http://www.thefreelibrary.com/The+practical+limitations+and+positive+potential+of+electronic...-a0171294975</w:t>
        </w:r>
      </w:hyperlink>
      <w:r>
        <w:rPr>
          <w:rFonts w:ascii="Arial Unicode MS" w:eastAsia="Arial Unicode MS"/>
        </w:rPr>
        <w:t xml:space="preserve"> </w:t>
      </w:r>
    </w:p>
    <w:p w14:paraId="229FE864" w14:textId="77777777" w:rsidR="009B2BFF" w:rsidRPr="00CC2FA0" w:rsidRDefault="009B2BFF" w:rsidP="00CC2FA0">
      <w:pPr>
        <w:pStyle w:val="Evidence"/>
      </w:pPr>
      <w:r w:rsidRPr="00CC2FA0">
        <w:rPr>
          <w:rFonts w:eastAsia="Arial Unicode MS"/>
        </w:rPr>
        <w:t xml:space="preserve">Home detention obviously requires at least minimal cooperation of the offender's co-residents. Co-residents or family members may benefit from the offender's opportunity to be at home and his or her continued employment, but sacrifices must be expected. Family members are often required to provide a telephone line without Internet access, do grocery shopping, provide transportation to appointments and keep the residence in a presentable condition pending an unexpected visit by an EM officer. Offenders who do not have childcare responsibilities, regular employment or educational classes tend to struggle with boredom and confinement; this can add to tension within the home. Because most offenders are male, women are most often burdened with the extra responsibility. Probation or parole officers should be especially careful to avoid recommending home confinement for violence-prone offenders where the welfare of family members can be jeopardized. In some situations, if the family does not agree to the recommended home confinement, the </w:t>
      </w:r>
      <w:proofErr w:type="gramStart"/>
      <w:r w:rsidRPr="00CC2FA0">
        <w:rPr>
          <w:rFonts w:eastAsia="Arial Unicode MS"/>
        </w:rPr>
        <w:t>family can be put in jeopardy of potential retribution by the offender</w:t>
      </w:r>
      <w:proofErr w:type="gramEnd"/>
      <w:r w:rsidRPr="00CC2FA0">
        <w:rPr>
          <w:rFonts w:eastAsia="Arial Unicode MS"/>
        </w:rPr>
        <w:t xml:space="preserve"> when he or she</w:t>
      </w:r>
      <w:r w:rsidR="001604D6">
        <w:rPr>
          <w:rFonts w:eastAsia="Arial Unicode MS"/>
        </w:rPr>
        <w:t xml:space="preserve"> is later released from prison.</w:t>
      </w:r>
    </w:p>
    <w:p w14:paraId="6BA2F7CD" w14:textId="77777777" w:rsidR="009B2BFF" w:rsidRDefault="009B2BFF" w:rsidP="009B2BFF">
      <w:pPr>
        <w:pStyle w:val="Contention2"/>
      </w:pPr>
      <w:bookmarkStart w:id="64" w:name="_Toc272513252"/>
      <w:r>
        <w:t>Under house arrest circumstances, the support services become the family’s responsibility to provide now</w:t>
      </w:r>
      <w:bookmarkEnd w:id="64"/>
    </w:p>
    <w:p w14:paraId="66096B81" w14:textId="77777777" w:rsidR="009B2BFF" w:rsidRPr="009B2BFF" w:rsidRDefault="009B2BFF" w:rsidP="009B2BFF">
      <w:pPr>
        <w:pStyle w:val="Citation3"/>
        <w:rPr>
          <w:rStyle w:val="Hyperlink"/>
        </w:rPr>
      </w:pPr>
      <w:r>
        <w:rPr>
          <w:u w:val="single"/>
          <w:lang w:val="de-DE"/>
        </w:rPr>
        <w:t xml:space="preserve">James </w:t>
      </w:r>
      <w:proofErr w:type="spellStart"/>
      <w:r>
        <w:rPr>
          <w:u w:val="single"/>
          <w:lang w:val="de-DE"/>
        </w:rPr>
        <w:t>Kilgore</w:t>
      </w:r>
      <w:proofErr w:type="spellEnd"/>
      <w:r>
        <w:rPr>
          <w:u w:val="single"/>
        </w:rPr>
        <w:t xml:space="preserve"> 2013.</w:t>
      </w:r>
      <w:r>
        <w:t xml:space="preserve">(works as a Research Scholar at the Center for African Studies at the University of Illinois; also works as a researcher and writer on criminal justice issues) “Progress or More of the Same? Electronic Monitoring and Parole in the Age of Mass Incarceration” March 2013, 21 Critical Criminology 1 </w:t>
      </w:r>
      <w:hyperlink r:id="rId54" w:history="1">
        <w:r w:rsidRPr="009B2BFF">
          <w:rPr>
            <w:rStyle w:val="Hyperlink"/>
          </w:rPr>
          <w:t>http://link.springer.com/article/10.1007%2Fs10612-012-9165-0</w:t>
        </w:r>
      </w:hyperlink>
    </w:p>
    <w:p w14:paraId="126E33C5" w14:textId="77777777" w:rsidR="009B2BFF" w:rsidRDefault="009B2BFF" w:rsidP="004E593E">
      <w:pPr>
        <w:pStyle w:val="Evidence"/>
      </w:pPr>
      <w:r w:rsidRPr="00CC2FA0">
        <w:rPr>
          <w:rFonts w:eastAsia="Arial Unicode MS"/>
          <w:u w:val="single"/>
        </w:rPr>
        <w:t xml:space="preserve">Thus, in these cases as in many others, the household became not only the site of incarceration but a provider of the support services once performed by a battery of trained state agents with a rehabilitative function-social workers, parole officers, case managers, counselors. Family members and friends typically have </w:t>
      </w:r>
      <w:proofErr w:type="gramStart"/>
      <w:r w:rsidRPr="00CC2FA0">
        <w:rPr>
          <w:rFonts w:eastAsia="Arial Unicode MS"/>
          <w:u w:val="single"/>
        </w:rPr>
        <w:t>neither the resources or</w:t>
      </w:r>
      <w:proofErr w:type="gramEnd"/>
      <w:r w:rsidRPr="00CC2FA0">
        <w:rPr>
          <w:rFonts w:eastAsia="Arial Unicode MS"/>
          <w:u w:val="single"/>
        </w:rPr>
        <w:t xml:space="preserve"> the training to perform such functions </w:t>
      </w:r>
      <w:r>
        <w:rPr>
          <w:rFonts w:eastAsia="Arial Unicode MS"/>
        </w:rPr>
        <w:t xml:space="preserve">(Western and </w:t>
      </w:r>
      <w:proofErr w:type="spellStart"/>
      <w:r>
        <w:rPr>
          <w:rFonts w:eastAsia="Arial Unicode MS"/>
        </w:rPr>
        <w:t>Wildeman</w:t>
      </w:r>
      <w:proofErr w:type="spellEnd"/>
      <w:r>
        <w:rPr>
          <w:rFonts w:eastAsia="Arial Unicode MS"/>
        </w:rPr>
        <w:t xml:space="preserve"> 2008; Travis et al. 2005).</w:t>
      </w:r>
    </w:p>
    <w:p w14:paraId="28C4C25E" w14:textId="77777777" w:rsidR="0028634A" w:rsidRDefault="00320C7A" w:rsidP="0028634A">
      <w:pPr>
        <w:pStyle w:val="Contention1"/>
      </w:pPr>
      <w:bookmarkStart w:id="65" w:name="_Toc272513253"/>
      <w:r>
        <w:t>Link</w:t>
      </w:r>
      <w:r w:rsidR="0028634A">
        <w:t>: More offender debt</w:t>
      </w:r>
      <w:bookmarkEnd w:id="65"/>
    </w:p>
    <w:p w14:paraId="1F6153A9" w14:textId="77777777" w:rsidR="0028634A" w:rsidRDefault="0028634A" w:rsidP="0028634A">
      <w:pPr>
        <w:pStyle w:val="Contention2"/>
      </w:pPr>
      <w:bookmarkStart w:id="66" w:name="_Toc272513254"/>
      <w:r>
        <w:t xml:space="preserve">The number of Americans with unpaid criminal and civil court fines and fees is </w:t>
      </w:r>
      <w:proofErr w:type="gramStart"/>
      <w:r>
        <w:t>massive,</w:t>
      </w:r>
      <w:proofErr w:type="gramEnd"/>
      <w:r>
        <w:t xml:space="preserve"> perhaps up to 80-85% of inmates leave prison in debt</w:t>
      </w:r>
      <w:bookmarkEnd w:id="66"/>
    </w:p>
    <w:p w14:paraId="73D3471E" w14:textId="77777777" w:rsidR="0028634A" w:rsidRPr="0028634A" w:rsidRDefault="0028634A" w:rsidP="0028634A">
      <w:pPr>
        <w:pStyle w:val="Citation3"/>
        <w:rPr>
          <w:rStyle w:val="Hyperlink"/>
        </w:rPr>
      </w:pPr>
      <w:r>
        <w:rPr>
          <w:u w:val="single"/>
        </w:rPr>
        <w:t>Joseph Shapiro 2014.</w:t>
      </w:r>
      <w:r>
        <w:t xml:space="preserve"> (</w:t>
      </w:r>
      <w:proofErr w:type="gramStart"/>
      <w:r>
        <w:t>an</w:t>
      </w:r>
      <w:proofErr w:type="gramEnd"/>
      <w:r>
        <w:t xml:space="preserve"> award-winning journalist who works as a Correspondent in News Investigations at the National Public Radio; previously worked as a Senior Writer on social policy at U.S. News &amp; World Report) “As Court Fees Rise, The Poor Are Paying The Price” 19 May 2014 </w:t>
      </w:r>
      <w:hyperlink r:id="rId55" w:history="1">
        <w:r w:rsidRPr="0028634A">
          <w:rPr>
            <w:rStyle w:val="Hyperlink"/>
          </w:rPr>
          <w:t>http://www.npr.org/2014/05/19/312158516/increasing-court-fees-punish-the-poor</w:t>
        </w:r>
      </w:hyperlink>
    </w:p>
    <w:p w14:paraId="0B5C4A1B" w14:textId="77777777" w:rsidR="0028634A" w:rsidRPr="00CC2FA0" w:rsidRDefault="0028634A" w:rsidP="00CC2FA0">
      <w:pPr>
        <w:pStyle w:val="Evidence"/>
        <w:rPr>
          <w:u w:val="single"/>
        </w:rPr>
      </w:pPr>
      <w:r w:rsidRPr="00CC2FA0">
        <w:rPr>
          <w:rFonts w:eastAsia="Arial Unicode MS"/>
        </w:rPr>
        <w:t xml:space="preserve">Today, fees are more common than ever, as states are under increased pressure to find funding. NPR, with help from the National Center for State Courts, surveyed state laws since the recent recession and found </w:t>
      </w:r>
      <w:r w:rsidRPr="00CC2FA0">
        <w:rPr>
          <w:rFonts w:eastAsia="Arial Unicode MS"/>
          <w:u w:val="single"/>
        </w:rPr>
        <w:t>48 states have increased criminal and civil court fees, added new ones or both.</w:t>
      </w:r>
      <w:r w:rsidR="00320C7A" w:rsidRPr="00CC2FA0">
        <w:rPr>
          <w:rFonts w:eastAsia="Arial Unicode MS"/>
        </w:rPr>
        <w:t xml:space="preserve"> </w:t>
      </w:r>
      <w:r w:rsidRPr="00CC2FA0">
        <w:rPr>
          <w:rFonts w:eastAsia="Arial Unicode MS"/>
        </w:rPr>
        <w:t xml:space="preserve">The number of Americans with unpaid fines and fees is massive. In 2011, in Philadelphia alone, courts sent bills on unpaid debts dating back to the 1970s to more than 320,000 people —roughly 1 in </w:t>
      </w:r>
      <w:proofErr w:type="gramStart"/>
      <w:r w:rsidRPr="00CC2FA0">
        <w:rPr>
          <w:rFonts w:eastAsia="Arial Unicode MS"/>
        </w:rPr>
        <w:t>5 city</w:t>
      </w:r>
      <w:proofErr w:type="gramEnd"/>
      <w:r w:rsidRPr="00CC2FA0">
        <w:rPr>
          <w:rFonts w:eastAsia="Arial Unicode MS"/>
        </w:rPr>
        <w:t xml:space="preserve"> residents. The median debt was around $4,500. And in New York City, there are 1.2 million outstanding warrants, many for unpaid court fines and fees.</w:t>
      </w:r>
      <w:r w:rsidR="00320C7A" w:rsidRPr="00CC2FA0">
        <w:rPr>
          <w:rFonts w:eastAsia="Arial Unicode MS"/>
        </w:rPr>
        <w:t xml:space="preserve"> </w:t>
      </w:r>
      <w:r w:rsidRPr="00CC2FA0">
        <w:rPr>
          <w:rFonts w:eastAsia="Arial Unicode MS"/>
        </w:rPr>
        <w:t xml:space="preserve">The growth in the number of people who owe court-imposed monetary sanctions shows up in surveys by the U.S. Department of Justice, too: In 1991, 25 percent of prison inmates said they owed court-imposed costs, restitution, fines and fees. </w:t>
      </w:r>
      <w:r w:rsidRPr="00CC2FA0">
        <w:rPr>
          <w:rFonts w:eastAsia="Arial Unicode MS"/>
          <w:u w:val="single"/>
        </w:rPr>
        <w:t xml:space="preserve">By 2004, the last time the Justice Department did the </w:t>
      </w:r>
      <w:proofErr w:type="gramStart"/>
      <w:r w:rsidRPr="00CC2FA0">
        <w:rPr>
          <w:rFonts w:eastAsia="Arial Unicode MS"/>
          <w:u w:val="single"/>
        </w:rPr>
        <w:t>survey, that</w:t>
      </w:r>
      <w:proofErr w:type="gramEnd"/>
      <w:r w:rsidRPr="00CC2FA0">
        <w:rPr>
          <w:rFonts w:eastAsia="Arial Unicode MS"/>
          <w:u w:val="single"/>
        </w:rPr>
        <w:t xml:space="preserve"> number climbed to about 66 percent.</w:t>
      </w:r>
      <w:r w:rsidR="00320C7A" w:rsidRPr="00CC2FA0">
        <w:rPr>
          <w:rFonts w:eastAsia="Arial Unicode MS"/>
          <w:u w:val="single"/>
        </w:rPr>
        <w:t xml:space="preserve"> </w:t>
      </w:r>
      <w:r w:rsidRPr="00CC2FA0">
        <w:rPr>
          <w:rFonts w:eastAsia="Arial Unicode MS"/>
          <w:u w:val="single"/>
        </w:rPr>
        <w:t xml:space="preserve">But Harris of the University of Washington estimates that 80 to 85 percent of inmates now </w:t>
      </w:r>
      <w:r w:rsidR="001604D6">
        <w:rPr>
          <w:rFonts w:eastAsia="Arial Unicode MS"/>
          <w:u w:val="single"/>
        </w:rPr>
        <w:t>leave prison owing these costs.</w:t>
      </w:r>
    </w:p>
    <w:p w14:paraId="6E939931" w14:textId="77777777" w:rsidR="0028634A" w:rsidRDefault="00320C7A" w:rsidP="0028634A">
      <w:pPr>
        <w:pStyle w:val="Contention2"/>
      </w:pPr>
      <w:bookmarkStart w:id="67" w:name="_Toc272513255"/>
      <w:r>
        <w:lastRenderedPageBreak/>
        <w:t>Debts</w:t>
      </w:r>
      <w:r w:rsidR="0028634A">
        <w:t xml:space="preserve"> - including those for electronic monitoring devices </w:t>
      </w:r>
      <w:r>
        <w:t>–</w:t>
      </w:r>
      <w:r w:rsidR="0028634A">
        <w:t xml:space="preserve"> </w:t>
      </w:r>
      <w:r>
        <w:t xml:space="preserve">last </w:t>
      </w:r>
      <w:r w:rsidR="0028634A">
        <w:t>for years</w:t>
      </w:r>
      <w:r>
        <w:t>. Example</w:t>
      </w:r>
      <w:r w:rsidR="0028634A">
        <w:t>: Tom Barrett</w:t>
      </w:r>
      <w:bookmarkEnd w:id="67"/>
    </w:p>
    <w:p w14:paraId="2F68CD29" w14:textId="77777777" w:rsidR="0028634A" w:rsidRPr="0028634A" w:rsidRDefault="0028634A" w:rsidP="0028634A">
      <w:pPr>
        <w:pStyle w:val="Citation3"/>
        <w:rPr>
          <w:rStyle w:val="Hyperlink"/>
        </w:rPr>
      </w:pPr>
      <w:r>
        <w:rPr>
          <w:u w:val="single"/>
        </w:rPr>
        <w:t>Joseph Shapiro 2014.</w:t>
      </w:r>
      <w:r>
        <w:t xml:space="preserve"> (</w:t>
      </w:r>
      <w:proofErr w:type="gramStart"/>
      <w:r>
        <w:t>an</w:t>
      </w:r>
      <w:proofErr w:type="gramEnd"/>
      <w:r>
        <w:t xml:space="preserve"> award-winning journalist who works as a Correspondent in News Investigations at the National Public Radio; previously worked as a Senior Writer on social policy at U.S. News &amp; World Report) “As Court Fees Rise, The Poor Are Paying The Price” 19 May 2014 </w:t>
      </w:r>
      <w:hyperlink r:id="rId56" w:history="1">
        <w:r w:rsidRPr="0028634A">
          <w:rPr>
            <w:rStyle w:val="Hyperlink"/>
          </w:rPr>
          <w:t>http://www.npr.org/2014/05/19/312158516/increasing-court-fees-punish-the-poor</w:t>
        </w:r>
      </w:hyperlink>
    </w:p>
    <w:p w14:paraId="62936826" w14:textId="77777777" w:rsidR="0028634A" w:rsidRPr="00CC2FA0" w:rsidRDefault="0028634A" w:rsidP="0028634A">
      <w:pPr>
        <w:pStyle w:val="Evidence"/>
      </w:pPr>
      <w:r w:rsidRPr="00CC2FA0">
        <w:rPr>
          <w:rFonts w:eastAsia="Arial Unicode MS"/>
        </w:rPr>
        <w:t>In reality, NPR found that poor people sometimes skip using an attorney. Or they</w:t>
      </w:r>
      <w:r>
        <w:rPr>
          <w:rFonts w:eastAsia="Arial Unicode MS"/>
        </w:rPr>
        <w:t xml:space="preserve"> </w:t>
      </w:r>
      <w:r w:rsidRPr="00CC2FA0">
        <w:rPr>
          <w:rFonts w:eastAsia="Arial Unicode MS"/>
          <w:u w:val="single"/>
        </w:rPr>
        <w:t>carry the debt for their court-appointed lawyer for years.</w:t>
      </w:r>
      <w:r w:rsidR="00320C7A" w:rsidRPr="00CC2FA0">
        <w:rPr>
          <w:rFonts w:eastAsia="Arial Unicode MS"/>
          <w:u w:val="single"/>
        </w:rPr>
        <w:t xml:space="preserve"> </w:t>
      </w:r>
      <w:r w:rsidRPr="00CC2FA0">
        <w:rPr>
          <w:rFonts w:eastAsia="Arial Unicode MS"/>
          <w:u w:val="single"/>
        </w:rPr>
        <w:t>Tom Barrett, who stole that can of beer in Augusta, Ga., was offered a court-appointed attorney, but turned the service down because he didn't want to pay the $50 administration fee. Now he says that was a mistake.</w:t>
      </w:r>
      <w:r w:rsidR="00320C7A" w:rsidRPr="00CC2FA0">
        <w:rPr>
          <w:rFonts w:eastAsia="Arial Unicode MS"/>
          <w:u w:val="single"/>
        </w:rPr>
        <w:t xml:space="preserve"> </w:t>
      </w:r>
      <w:r w:rsidRPr="00CC2FA0">
        <w:rPr>
          <w:rFonts w:eastAsia="Arial Unicode MS"/>
          <w:u w:val="single"/>
        </w:rPr>
        <w:t>A lawyer might have helped him stay away from a deal he couldn't afford. His costs added up to more than $400 a month, which included daily rental of the electronic monitoring device and fees to a private firm that managed his probation. But Barrett was homeless. His only income, other than food stamps, came from the $35 he got selling his plasma to the blood bank. So when he quickly fell behind on his payments, he was sent to jail.</w:t>
      </w:r>
      <w:r w:rsidR="00320C7A">
        <w:rPr>
          <w:rFonts w:eastAsia="Arial Unicode MS"/>
        </w:rPr>
        <w:t xml:space="preserve"> </w:t>
      </w:r>
      <w:r w:rsidRPr="00CC2FA0">
        <w:rPr>
          <w:rFonts w:eastAsia="Arial Unicode MS"/>
        </w:rPr>
        <w:t xml:space="preserve">The NPR survey found, all states —except for Hawaii and also the District of Columbia —now allow or even require the cost of those devices to be passed along to those ordered by a court to wear one. Usually that includes a daily rental fee: Typically around $5 for a tracking device and often twice as much to rent the </w:t>
      </w:r>
      <w:proofErr w:type="gramStart"/>
      <w:r w:rsidRPr="00CC2FA0">
        <w:rPr>
          <w:rFonts w:eastAsia="Arial Unicode MS"/>
        </w:rPr>
        <w:t>alcohol monitoring</w:t>
      </w:r>
      <w:proofErr w:type="gramEnd"/>
      <w:r w:rsidRPr="00CC2FA0">
        <w:rPr>
          <w:rFonts w:eastAsia="Arial Unicode MS"/>
        </w:rPr>
        <w:t xml:space="preserve"> device. It also includes the cost of a </w:t>
      </w:r>
      <w:proofErr w:type="gramStart"/>
      <w:r w:rsidRPr="00CC2FA0">
        <w:rPr>
          <w:rFonts w:eastAsia="Arial Unicode MS"/>
        </w:rPr>
        <w:t>land-line</w:t>
      </w:r>
      <w:proofErr w:type="gramEnd"/>
      <w:r w:rsidRPr="00CC2FA0">
        <w:rPr>
          <w:rFonts w:eastAsia="Arial Unicode MS"/>
        </w:rPr>
        <w:t xml:space="preserve"> phone for the systems to</w:t>
      </w:r>
      <w:r w:rsidR="001604D6">
        <w:rPr>
          <w:rFonts w:eastAsia="Arial Unicode MS"/>
        </w:rPr>
        <w:t xml:space="preserve"> work, and an installation fee.</w:t>
      </w:r>
    </w:p>
    <w:p w14:paraId="4C0F53DE" w14:textId="77777777" w:rsidR="0028634A" w:rsidRDefault="0028634A" w:rsidP="0028634A">
      <w:pPr>
        <w:pStyle w:val="Contention2"/>
      </w:pPr>
      <w:bookmarkStart w:id="68" w:name="_Toc272513256"/>
      <w:r>
        <w:t>Court user fees can often generate additional fines, jail time, and/or debt, which make it harder for a former inmate</w:t>
      </w:r>
      <w:bookmarkEnd w:id="68"/>
    </w:p>
    <w:p w14:paraId="0311523B" w14:textId="77777777" w:rsidR="0028634A" w:rsidRPr="0028634A" w:rsidRDefault="0028634A" w:rsidP="0028634A">
      <w:pPr>
        <w:pStyle w:val="Citation3"/>
        <w:rPr>
          <w:rStyle w:val="Hyperlink"/>
        </w:rPr>
      </w:pPr>
      <w:proofErr w:type="gramStart"/>
      <w:r>
        <w:rPr>
          <w:u w:val="single"/>
        </w:rPr>
        <w:t>The New York Times Editorial Board 2014.</w:t>
      </w:r>
      <w:proofErr w:type="gramEnd"/>
      <w:r>
        <w:t xml:space="preserve"> (The New York Times is an award-winning American newspaper, claiming 112 Pulitzer prizes—more than any other news organization. The editorial board includes 18 journalists with a broad scope of expertise. Their main task is writing editorials, which represent the views of the board, its editor, and the publisher) “Pay Up or Go to Jail” 20 May 2014 </w:t>
      </w:r>
      <w:hyperlink r:id="rId57" w:history="1">
        <w:r w:rsidRPr="0028634A">
          <w:rPr>
            <w:rStyle w:val="Hyperlink"/>
          </w:rPr>
          <w:t>http://www.nytimes.com/2014/05/21/opinion/pay-up-or-go-to-jail.html?_r=0</w:t>
        </w:r>
      </w:hyperlink>
    </w:p>
    <w:p w14:paraId="4A8C4819" w14:textId="77777777" w:rsidR="0028634A" w:rsidRPr="00CC2FA0" w:rsidRDefault="0028634A" w:rsidP="00CC2FA0">
      <w:pPr>
        <w:pStyle w:val="Evidence"/>
      </w:pPr>
      <w:r w:rsidRPr="00CC2FA0">
        <w:rPr>
          <w:rFonts w:eastAsia="Arial Unicode MS"/>
        </w:rPr>
        <w:t>States add insult to injury by piling interest on to these charges, sometimes called the “poverty penalty”; in Washington State, the rate is 12 percent while a person is incarcerated. In some cases, people are sent to jail simply for failing to pay on time, which only increases the costs to the state.</w:t>
      </w:r>
      <w:r w:rsidR="00320C7A" w:rsidRPr="00CC2FA0">
        <w:rPr>
          <w:rFonts w:eastAsia="Arial Unicode MS"/>
        </w:rPr>
        <w:t xml:space="preserve"> </w:t>
      </w:r>
      <w:r w:rsidRPr="00CC2FA0">
        <w:rPr>
          <w:rFonts w:eastAsia="Arial Unicode MS"/>
        </w:rPr>
        <w:t xml:space="preserve">Of course, failure to pay is the norm, since 80 percent of those who enter the criminal justice system are eligible for indigent defense. </w:t>
      </w:r>
      <w:proofErr w:type="gramStart"/>
      <w:r w:rsidRPr="00CC2FA0">
        <w:rPr>
          <w:rFonts w:eastAsia="Arial Unicode MS"/>
        </w:rPr>
        <w:t>Today, as many as 85 percent of inmates released from prison leave carrying debts from court-imposed costs.</w:t>
      </w:r>
      <w:proofErr w:type="gramEnd"/>
      <w:r w:rsidRPr="00CC2FA0">
        <w:rPr>
          <w:rFonts w:eastAsia="Arial Unicode MS"/>
        </w:rPr>
        <w:t xml:space="preserve"> Paying off those debts is no easy feat, since people exiting </w:t>
      </w:r>
      <w:proofErr w:type="gramStart"/>
      <w:r w:rsidRPr="00CC2FA0">
        <w:rPr>
          <w:rFonts w:eastAsia="Arial Unicode MS"/>
        </w:rPr>
        <w:t>prison already struggle</w:t>
      </w:r>
      <w:proofErr w:type="gramEnd"/>
      <w:r w:rsidRPr="00CC2FA0">
        <w:rPr>
          <w:rFonts w:eastAsia="Arial Unicode MS"/>
        </w:rPr>
        <w:t xml:space="preserve"> to find employers who will hire former inmates. And failing to pay court debts could result in consequences like having a driver’s license suspended, which can make it even harder to get or ke</w:t>
      </w:r>
      <w:r w:rsidR="001604D6">
        <w:rPr>
          <w:rFonts w:eastAsia="Arial Unicode MS"/>
        </w:rPr>
        <w:t>ep a job.</w:t>
      </w:r>
    </w:p>
    <w:p w14:paraId="02B6B670" w14:textId="77777777" w:rsidR="0028634A" w:rsidRDefault="0028634A" w:rsidP="0028634A">
      <w:pPr>
        <w:pStyle w:val="Contention1"/>
      </w:pPr>
      <w:bookmarkStart w:id="69" w:name="_Toc272513257"/>
      <w:r>
        <w:t>Impact: More poverty (especially low-income and racial minority families)</w:t>
      </w:r>
      <w:bookmarkEnd w:id="69"/>
    </w:p>
    <w:p w14:paraId="36819884" w14:textId="77777777" w:rsidR="0028634A" w:rsidRDefault="0028634A" w:rsidP="0028634A">
      <w:pPr>
        <w:pStyle w:val="Contention2"/>
      </w:pPr>
      <w:bookmarkStart w:id="70" w:name="_Toc272513258"/>
      <w:r>
        <w:t xml:space="preserve">The financial fees involved in monitoring programs (and the logical extension of their implications) could place hardship on </w:t>
      </w:r>
      <w:proofErr w:type="gramStart"/>
      <w:r>
        <w:t>low income</w:t>
      </w:r>
      <w:proofErr w:type="gramEnd"/>
      <w:r>
        <w:t xml:space="preserve"> families</w:t>
      </w:r>
      <w:bookmarkEnd w:id="70"/>
    </w:p>
    <w:p w14:paraId="24C4D1C7" w14:textId="77777777" w:rsidR="0028634A" w:rsidRPr="0028634A" w:rsidRDefault="0028634A" w:rsidP="0028634A">
      <w:pPr>
        <w:pStyle w:val="Citation3"/>
        <w:rPr>
          <w:rStyle w:val="Hyperlink"/>
        </w:rPr>
      </w:pPr>
      <w:r>
        <w:rPr>
          <w:u w:val="single"/>
        </w:rPr>
        <w:t>Matt Black and Dr. Russell G. Smith 2003.</w:t>
      </w:r>
      <w:r>
        <w:t xml:space="preserve"> (Black - works as a Barrister-at-Law practicing at Brisbane’s Quay 11 Chambers, in Australia; also works as an Adjunct Lecturer in Administrative Law with The College of Law, Australia’s largest school of professor practice for lawyers. Smith - Ph.D.</w:t>
      </w:r>
      <w:r w:rsidR="00320C7A">
        <w:t xml:space="preserve">; </w:t>
      </w:r>
      <w:r>
        <w:t xml:space="preserve">Principal Criminologist at the Australian Institute of Criminology; previously a Lecturer in Criminology at the </w:t>
      </w:r>
      <w:proofErr w:type="spellStart"/>
      <w:r>
        <w:t>Univ</w:t>
      </w:r>
      <w:proofErr w:type="spellEnd"/>
      <w:r>
        <w:t xml:space="preserve"> of Melbourne) “Electronic Monitoring in </w:t>
      </w:r>
      <w:proofErr w:type="spellStart"/>
      <w:r>
        <w:t>theCriminal</w:t>
      </w:r>
      <w:proofErr w:type="spellEnd"/>
      <w:r>
        <w:t xml:space="preserve"> Justice System” May 2003 </w:t>
      </w:r>
      <w:hyperlink r:id="rId58" w:history="1">
        <w:r w:rsidRPr="0028634A">
          <w:rPr>
            <w:rStyle w:val="Hyperlink"/>
          </w:rPr>
          <w:t>http://www.tm.lt/dok/LAVP/elMonitoringas/elektron%20monitoring%20australija.pdf</w:t>
        </w:r>
      </w:hyperlink>
    </w:p>
    <w:p w14:paraId="2DB09743" w14:textId="77777777" w:rsidR="0028634A" w:rsidRPr="00CC2FA0" w:rsidRDefault="0028634A" w:rsidP="00CC2FA0">
      <w:pPr>
        <w:pStyle w:val="Evidence"/>
        <w:rPr>
          <w:u w:val="single"/>
        </w:rPr>
      </w:pPr>
      <w:r w:rsidRPr="00CC2FA0">
        <w:rPr>
          <w:rFonts w:eastAsia="Arial Unicode MS"/>
        </w:rPr>
        <w:t xml:space="preserve">Financial considerations also arise. </w:t>
      </w:r>
      <w:r w:rsidRPr="00CC2FA0">
        <w:rPr>
          <w:rFonts w:eastAsia="Arial Unicode MS"/>
          <w:u w:val="single"/>
        </w:rPr>
        <w:t>Some offenders involved in monitoring programs are required to pay a fee towards the cost of the equipment and the monitoring</w:t>
      </w:r>
      <w:r w:rsidRPr="00CC2FA0">
        <w:rPr>
          <w:rFonts w:eastAsia="Arial Unicode MS"/>
        </w:rPr>
        <w:t xml:space="preserve"> (</w:t>
      </w:r>
      <w:proofErr w:type="spellStart"/>
      <w:r w:rsidRPr="00CC2FA0">
        <w:rPr>
          <w:rFonts w:eastAsia="Arial Unicode MS"/>
        </w:rPr>
        <w:t>Maxfield</w:t>
      </w:r>
      <w:proofErr w:type="spellEnd"/>
      <w:r w:rsidRPr="00CC2FA0">
        <w:rPr>
          <w:rFonts w:eastAsia="Arial Unicode MS"/>
        </w:rPr>
        <w:t xml:space="preserve"> &amp; </w:t>
      </w:r>
      <w:proofErr w:type="spellStart"/>
      <w:r w:rsidRPr="00CC2FA0">
        <w:rPr>
          <w:rFonts w:eastAsia="Arial Unicode MS"/>
        </w:rPr>
        <w:t>Baumer</w:t>
      </w:r>
      <w:proofErr w:type="spellEnd"/>
      <w:r w:rsidRPr="00CC2FA0">
        <w:rPr>
          <w:rFonts w:eastAsia="Arial Unicode MS"/>
        </w:rPr>
        <w:t xml:space="preserve"> 1990; </w:t>
      </w:r>
      <w:proofErr w:type="spellStart"/>
      <w:r w:rsidRPr="00CC2FA0">
        <w:rPr>
          <w:rFonts w:eastAsia="Arial Unicode MS"/>
        </w:rPr>
        <w:t>Scheeres</w:t>
      </w:r>
      <w:proofErr w:type="spellEnd"/>
      <w:r w:rsidRPr="00CC2FA0">
        <w:rPr>
          <w:rFonts w:eastAsia="Arial Unicode MS"/>
        </w:rPr>
        <w:t xml:space="preserve"> 2002). This is partially justified by the argument that offenders who remain in the community can continue in employment (if they are able to find suitable work). The logical extension is, however, that all offenders on community-based programs should be required to contribute to correctional costs. </w:t>
      </w:r>
      <w:r w:rsidRPr="00CC2FA0">
        <w:rPr>
          <w:rFonts w:eastAsia="Arial Unicode MS"/>
          <w:u w:val="single"/>
        </w:rPr>
        <w:t>This could place hardship on those with low incomes and</w:t>
      </w:r>
      <w:r w:rsidR="001604D6">
        <w:rPr>
          <w:rFonts w:eastAsia="Arial Unicode MS"/>
          <w:u w:val="single"/>
        </w:rPr>
        <w:t xml:space="preserve"> high family maintenance costs.</w:t>
      </w:r>
    </w:p>
    <w:p w14:paraId="6AA7A241" w14:textId="77777777" w:rsidR="0028634A" w:rsidRDefault="0028634A" w:rsidP="00877B94">
      <w:pPr>
        <w:pStyle w:val="Contention2"/>
      </w:pPr>
      <w:bookmarkStart w:id="71" w:name="_Toc272513259"/>
      <w:r>
        <w:lastRenderedPageBreak/>
        <w:t>Courts fees (</w:t>
      </w:r>
      <w:r w:rsidR="00C16DC6">
        <w:t>like</w:t>
      </w:r>
      <w:r>
        <w:t xml:space="preserve"> GPS monitoring) can make low-income probationers struggle to keep up with the costs</w:t>
      </w:r>
      <w:bookmarkEnd w:id="71"/>
    </w:p>
    <w:p w14:paraId="3C088B4E" w14:textId="77777777" w:rsidR="0028634A" w:rsidRPr="00877B94" w:rsidRDefault="0028634A" w:rsidP="00877B94">
      <w:pPr>
        <w:pStyle w:val="Citation3"/>
        <w:rPr>
          <w:rStyle w:val="Hyperlink"/>
        </w:rPr>
      </w:pPr>
      <w:proofErr w:type="gramStart"/>
      <w:r>
        <w:rPr>
          <w:u w:val="single"/>
        </w:rPr>
        <w:t>Human Rights Watch 2014.</w:t>
      </w:r>
      <w:proofErr w:type="gramEnd"/>
      <w:r>
        <w:t xml:space="preserve"> (HRW is an international, non-governmental organization that conducts research and advocacy on human rights) “Profiting from Probation” 05 February 2014 </w:t>
      </w:r>
      <w:hyperlink r:id="rId59" w:history="1">
        <w:r w:rsidRPr="00877B94">
          <w:rPr>
            <w:rStyle w:val="Hyperlink"/>
          </w:rPr>
          <w:t>http://www.hrw.org/node/122851/section/1</w:t>
        </w:r>
      </w:hyperlink>
    </w:p>
    <w:p w14:paraId="2ED4F432" w14:textId="77777777" w:rsidR="0028634A" w:rsidRDefault="0028634A" w:rsidP="00877B94">
      <w:pPr>
        <w:pStyle w:val="Evidence"/>
      </w:pPr>
      <w:r w:rsidRPr="00CC2FA0">
        <w:rPr>
          <w:rFonts w:eastAsia="Arial Unicode MS"/>
        </w:rPr>
        <w:t>Outside the abusive fiction of pay only probation, supervision fees have at least some plausible justification beyond mere debt collection. At the very least, they are arguably not distinguishable from broader trends to charge the costs of the criminal justice system to the defendants and offenders who are brought before it. But some of the other fees misdemeanor offenders are required to pay in order to comply with conditions of probation can be exorbitant in comparison with supervision fees.</w:t>
      </w:r>
      <w:r w:rsidR="00C16DC6">
        <w:rPr>
          <w:rFonts w:eastAsia="Arial Unicode MS"/>
        </w:rPr>
        <w:t xml:space="preserve"> </w:t>
      </w:r>
      <w:r w:rsidRPr="00CC2FA0">
        <w:rPr>
          <w:rFonts w:eastAsia="Arial Unicode MS"/>
          <w:u w:val="single"/>
        </w:rPr>
        <w:t xml:space="preserve">Many courts require probationers sentenced to GPS monitoring, drug testing and other conditions of probation to pay for the costs of those services. The fees involved are steep and many low-income probationers struggle mightily to keep up. Arrears can quickly spiral into the thousands of dollars, and offenders who fall too far behind may face revocation of their probation and time behind bars. </w:t>
      </w:r>
      <w:r w:rsidRPr="00CC2FA0">
        <w:rPr>
          <w:rFonts w:eastAsia="Arial Unicode MS"/>
        </w:rPr>
        <w:t>The fact that these already punishing costs are padded to allow probation firms to operate a</w:t>
      </w:r>
      <w:r w:rsidR="001604D6">
        <w:rPr>
          <w:rFonts w:eastAsia="Arial Unicode MS"/>
        </w:rPr>
        <w:t xml:space="preserve">t a profit </w:t>
      </w:r>
      <w:proofErr w:type="gramStart"/>
      <w:r w:rsidR="001604D6">
        <w:rPr>
          <w:rFonts w:eastAsia="Arial Unicode MS"/>
        </w:rPr>
        <w:t>is</w:t>
      </w:r>
      <w:proofErr w:type="gramEnd"/>
      <w:r w:rsidR="001604D6">
        <w:rPr>
          <w:rFonts w:eastAsia="Arial Unicode MS"/>
        </w:rPr>
        <w:t xml:space="preserve"> deeply troubling.</w:t>
      </w:r>
    </w:p>
    <w:p w14:paraId="3AA8F93B" w14:textId="77777777" w:rsidR="0028634A" w:rsidRDefault="0028634A" w:rsidP="00877B94">
      <w:pPr>
        <w:pStyle w:val="Contention2"/>
      </w:pPr>
      <w:bookmarkStart w:id="72" w:name="_Toc272513260"/>
      <w:r>
        <w:t>The rise in criminal justice debt, along with other system restructuring, leaves millions of poor vulnerable</w:t>
      </w:r>
      <w:bookmarkEnd w:id="72"/>
    </w:p>
    <w:p w14:paraId="7F6E28D1" w14:textId="77777777" w:rsidR="0028634A" w:rsidRDefault="0028634A" w:rsidP="00877B94">
      <w:pPr>
        <w:pStyle w:val="Citation3"/>
      </w:pPr>
      <w:r>
        <w:rPr>
          <w:u w:val="single"/>
        </w:rPr>
        <w:t>James Kilgore 2014.</w:t>
      </w:r>
      <w:r>
        <w:t xml:space="preserve"> (</w:t>
      </w:r>
      <w:proofErr w:type="gramStart"/>
      <w:r>
        <w:t>works</w:t>
      </w:r>
      <w:proofErr w:type="gramEnd"/>
      <w:r>
        <w:t xml:space="preserve"> as a Research Scholar at the Center for African Studies at the University of Illinois; also works as a researcher and writer on criminal justice issues) “Tackling Debtors' Prisons: Reflecting on the Death of Eileen </w:t>
      </w:r>
      <w:proofErr w:type="spellStart"/>
      <w:r>
        <w:t>DiNino</w:t>
      </w:r>
      <w:proofErr w:type="spellEnd"/>
      <w:r>
        <w:t xml:space="preserve">” 20 June 2014 </w:t>
      </w:r>
      <w:hyperlink r:id="rId60" w:history="1">
        <w:r w:rsidRPr="00877B94">
          <w:rPr>
            <w:rStyle w:val="Hyperlink"/>
          </w:rPr>
          <w:t>http://truth-out.org/news/item/24478-tackling-debtors-prisons-reflecting-on-the-death-of-eileen-dinino</w:t>
        </w:r>
      </w:hyperlink>
    </w:p>
    <w:p w14:paraId="4020D8B4" w14:textId="77777777" w:rsidR="0028634A" w:rsidRPr="00CC2FA0" w:rsidRDefault="0028634A" w:rsidP="00CC2FA0">
      <w:pPr>
        <w:pStyle w:val="Evidence"/>
      </w:pPr>
      <w:r w:rsidRPr="00CC2FA0">
        <w:rPr>
          <w:rFonts w:eastAsia="Arial Unicode MS"/>
        </w:rPr>
        <w:t xml:space="preserve">The rise of criminal justice debt is consistent with the overall restructuring of state functions since the early 1980s. This restructuring has featured reduced spending on welfare programs, the upgrading of the security functions of the state and retooling government departments and programs to emphasize private sector-style cost efficiencies. The expansion of this neoliberal approach has meant the shrinking and shuttering of state-funded facilities and programs that served the poor, leaving millions vulnerable </w:t>
      </w:r>
      <w:r w:rsidR="001604D6">
        <w:rPr>
          <w:rFonts w:eastAsia="Arial Unicode MS"/>
        </w:rPr>
        <w:t>to the criminal justice system.</w:t>
      </w:r>
    </w:p>
    <w:p w14:paraId="4726581E" w14:textId="77777777" w:rsidR="00877B94" w:rsidRDefault="00877B94" w:rsidP="00877B94">
      <w:pPr>
        <w:pStyle w:val="Contention1"/>
      </w:pPr>
      <w:bookmarkStart w:id="73" w:name="_Toc272513261"/>
      <w:r>
        <w:t>Impact: More jail time (link this to defeating the advantage of ‘less jail time’)</w:t>
      </w:r>
      <w:bookmarkEnd w:id="73"/>
    </w:p>
    <w:p w14:paraId="250F51DD" w14:textId="77777777" w:rsidR="00877B94" w:rsidRDefault="00A63976" w:rsidP="00877B94">
      <w:pPr>
        <w:pStyle w:val="Contention2"/>
      </w:pPr>
      <w:bookmarkStart w:id="74" w:name="_Toc272513262"/>
      <w:r>
        <w:t>Example</w:t>
      </w:r>
      <w:r w:rsidR="00877B94">
        <w:t>: Barrett was sober but failed to pay high court fees, meaning that he faced returning to jail</w:t>
      </w:r>
      <w:bookmarkEnd w:id="74"/>
    </w:p>
    <w:p w14:paraId="57C45264" w14:textId="77777777" w:rsidR="00877B94" w:rsidRPr="00877B94" w:rsidRDefault="00877B94" w:rsidP="00877B94">
      <w:pPr>
        <w:pStyle w:val="Citation3"/>
        <w:rPr>
          <w:rStyle w:val="Hyperlink"/>
        </w:rPr>
      </w:pPr>
      <w:r>
        <w:rPr>
          <w:u w:val="single"/>
          <w:lang w:val="pt-PT"/>
        </w:rPr>
        <w:t xml:space="preserve">Joseph </w:t>
      </w:r>
      <w:proofErr w:type="spellStart"/>
      <w:r>
        <w:rPr>
          <w:u w:val="single"/>
          <w:lang w:val="pt-PT"/>
        </w:rPr>
        <w:t>Shapiro</w:t>
      </w:r>
      <w:proofErr w:type="spellEnd"/>
      <w:r>
        <w:rPr>
          <w:u w:val="single"/>
          <w:lang w:val="pt-PT"/>
        </w:rPr>
        <w:t xml:space="preserve"> 2014.</w:t>
      </w:r>
      <w:r>
        <w:t xml:space="preserve"> (</w:t>
      </w:r>
      <w:proofErr w:type="gramStart"/>
      <w:r>
        <w:t>an</w:t>
      </w:r>
      <w:proofErr w:type="gramEnd"/>
      <w:r>
        <w:t xml:space="preserve"> award-winning journalist who works as a Correspondent in News Investigations at the National Public Radio; previously worked as a Senior Writer on social policy at U.S. News &amp; World Report) “Measures Aimed At Keeping People Out Of Jail Punish The Poor” 24 May 2014 </w:t>
      </w:r>
      <w:hyperlink r:id="rId61" w:history="1">
        <w:r w:rsidRPr="00877B94">
          <w:rPr>
            <w:rStyle w:val="Hyperlink"/>
          </w:rPr>
          <w:t>http://www.npr.org/2014/05/24/314866421/measures-aimed-at-keeping-people-out-of-jail-punish-the-poor</w:t>
        </w:r>
      </w:hyperlink>
    </w:p>
    <w:p w14:paraId="2199AEA1" w14:textId="77777777" w:rsidR="00877B94" w:rsidRPr="00CC2FA0" w:rsidRDefault="00877B94" w:rsidP="00CC2FA0">
      <w:pPr>
        <w:pStyle w:val="Evidence"/>
      </w:pPr>
      <w:r w:rsidRPr="00CC2FA0">
        <w:rPr>
          <w:rFonts w:eastAsia="Arial Unicode MS"/>
        </w:rPr>
        <w:t xml:space="preserve">With the monitor on, for the first time in years, Barrett was </w:t>
      </w:r>
      <w:proofErr w:type="spellStart"/>
      <w:proofErr w:type="gramStart"/>
      <w:r w:rsidRPr="00CC2FA0">
        <w:rPr>
          <w:rFonts w:eastAsia="Arial Unicode MS"/>
        </w:rPr>
        <w:t>sober.But</w:t>
      </w:r>
      <w:proofErr w:type="spellEnd"/>
      <w:proofErr w:type="gramEnd"/>
      <w:r w:rsidRPr="00CC2FA0">
        <w:rPr>
          <w:rFonts w:eastAsia="Arial Unicode MS"/>
        </w:rPr>
        <w:t xml:space="preserve"> he still had to pay the high fees that went with it. His only income was food stamps and the $30 he made when he sold his </w:t>
      </w:r>
      <w:proofErr w:type="spellStart"/>
      <w:proofErr w:type="gramStart"/>
      <w:r w:rsidRPr="00CC2FA0">
        <w:rPr>
          <w:rFonts w:eastAsia="Arial Unicode MS"/>
        </w:rPr>
        <w:t>plasma.So</w:t>
      </w:r>
      <w:proofErr w:type="spellEnd"/>
      <w:proofErr w:type="gramEnd"/>
      <w:r w:rsidRPr="00CC2FA0">
        <w:rPr>
          <w:rFonts w:eastAsia="Arial Unicode MS"/>
        </w:rPr>
        <w:t xml:space="preserve"> the fees went unpaid. After almost six months, Barrett was called back to cour</w:t>
      </w:r>
      <w:r w:rsidR="001604D6">
        <w:rPr>
          <w:rFonts w:eastAsia="Arial Unicode MS"/>
        </w:rPr>
        <w:t>t. He faced going back to jail.</w:t>
      </w:r>
    </w:p>
    <w:p w14:paraId="1FCD2A56" w14:textId="77777777" w:rsidR="00877B94" w:rsidRDefault="00877B94" w:rsidP="00877B94">
      <w:pPr>
        <w:pStyle w:val="Contention2"/>
      </w:pPr>
      <w:bookmarkStart w:id="75" w:name="_Toc272513263"/>
      <w:r>
        <w:t>Impoverished people who fail to keep up with these payments violate probation and could end up back in jail and/or cut off from programs that could get them on their feet</w:t>
      </w:r>
      <w:bookmarkEnd w:id="75"/>
    </w:p>
    <w:p w14:paraId="1CDDE289" w14:textId="77777777" w:rsidR="00877B94" w:rsidRPr="00877B94" w:rsidRDefault="00877B94" w:rsidP="00877B94">
      <w:pPr>
        <w:pStyle w:val="Citation3"/>
        <w:rPr>
          <w:rStyle w:val="Hyperlink"/>
        </w:rPr>
      </w:pPr>
      <w:r>
        <w:rPr>
          <w:u w:val="single"/>
        </w:rPr>
        <w:t>Joseph Shapiro 2014.</w:t>
      </w:r>
      <w:r>
        <w:t xml:space="preserve"> (</w:t>
      </w:r>
      <w:proofErr w:type="gramStart"/>
      <w:r>
        <w:t>an</w:t>
      </w:r>
      <w:proofErr w:type="gramEnd"/>
      <w:r>
        <w:t xml:space="preserve"> award-winning journalist who works as a Correspondent in News Investigations at the National Public Radio; previously worked as a Senior Writer on social policy at U.S. News &amp; World Report) “As Court Fees Rise, The Poor Are Paying The Price” 19 May 2014 </w:t>
      </w:r>
      <w:hyperlink r:id="rId62" w:history="1">
        <w:r w:rsidRPr="00877B94">
          <w:rPr>
            <w:rStyle w:val="Hyperlink"/>
          </w:rPr>
          <w:t>http://www.npr.org/2014/05/19/312158516/increasing-court-fees-punish-the-poor</w:t>
        </w:r>
      </w:hyperlink>
    </w:p>
    <w:p w14:paraId="07486B94" w14:textId="77777777" w:rsidR="00877B94" w:rsidRDefault="00877B94" w:rsidP="00877B94">
      <w:pPr>
        <w:pStyle w:val="Evidence"/>
      </w:pPr>
      <w:r w:rsidRPr="00CC2FA0">
        <w:rPr>
          <w:rFonts w:eastAsia="Arial Unicode MS"/>
          <w:u w:val="single"/>
        </w:rPr>
        <w:t>When an impoverished person fails to keep up with these payments, he has violated probation. There may be more fees and penalties. In some states, people who don't pay can lose their driver's license or benefits like food stamps. Sometimes felons have to pay before they get back their right to vote.</w:t>
      </w:r>
      <w:r w:rsidR="00A63976" w:rsidRPr="00CC2FA0">
        <w:rPr>
          <w:rFonts w:eastAsia="Arial Unicode MS"/>
          <w:u w:val="single"/>
        </w:rPr>
        <w:t xml:space="preserve"> </w:t>
      </w:r>
      <w:r w:rsidRPr="00CC2FA0">
        <w:rPr>
          <w:rFonts w:eastAsia="Arial Unicode MS"/>
        </w:rPr>
        <w:t>NPR's reporting came across many of these situations, including a woman in her 60s who lost her subsidized housing for seniors and became homeless. It was discovered she still owed $500 on a conviction decades before for forging a prescription.</w:t>
      </w:r>
      <w:r w:rsidRPr="00CC2FA0">
        <w:rPr>
          <w:rFonts w:eastAsia="Arial Unicode MS"/>
          <w:u w:val="single"/>
        </w:rPr>
        <w:t xml:space="preserve"> Other examples included people who didn't pay court costs and lost their driver's license, but they kept driving —to get to work, to get kids to school —until they were caught, went to jail and were assessed thousands of dollars in more fines and </w:t>
      </w:r>
      <w:proofErr w:type="spellStart"/>
      <w:proofErr w:type="gramStart"/>
      <w:r w:rsidRPr="00CC2FA0">
        <w:rPr>
          <w:rFonts w:eastAsia="Arial Unicode MS"/>
          <w:u w:val="single"/>
        </w:rPr>
        <w:t>fees.The</w:t>
      </w:r>
      <w:proofErr w:type="spellEnd"/>
      <w:proofErr w:type="gramEnd"/>
      <w:r w:rsidRPr="00CC2FA0">
        <w:rPr>
          <w:rFonts w:eastAsia="Arial Unicode MS"/>
          <w:u w:val="single"/>
        </w:rPr>
        <w:t xml:space="preserve"> result is that people face arrest and go underground to avoid police. But this means they cut themselves off from job opportunities, welfare benefits or other programs that could get them on their feet.</w:t>
      </w:r>
    </w:p>
    <w:p w14:paraId="0053BD06" w14:textId="77777777" w:rsidR="00877B94" w:rsidRDefault="00877B94" w:rsidP="00877B94">
      <w:pPr>
        <w:pStyle w:val="Contention2"/>
      </w:pPr>
      <w:bookmarkStart w:id="76" w:name="_Toc272513264"/>
      <w:r>
        <w:lastRenderedPageBreak/>
        <w:t>Courts issue at least thousands of arrest warrants for people who allegedly fail to make timely payments to private probation companies</w:t>
      </w:r>
      <w:bookmarkEnd w:id="76"/>
    </w:p>
    <w:p w14:paraId="278741C2" w14:textId="77777777" w:rsidR="00877B94" w:rsidRPr="00877B94" w:rsidRDefault="00877B94" w:rsidP="00877B94">
      <w:pPr>
        <w:pStyle w:val="Citation3"/>
        <w:rPr>
          <w:rStyle w:val="Hyperlink"/>
        </w:rPr>
      </w:pPr>
      <w:proofErr w:type="gramStart"/>
      <w:r>
        <w:rPr>
          <w:u w:val="single"/>
        </w:rPr>
        <w:t>Human Rights Watch 2014.</w:t>
      </w:r>
      <w:proofErr w:type="gramEnd"/>
      <w:r>
        <w:t xml:space="preserve"> (HRW is an international, non-governmental organization that conducts research and advocacy on human rights) “Profiting from Probation” 05 February 2014 </w:t>
      </w:r>
      <w:hyperlink r:id="rId63" w:history="1">
        <w:r w:rsidRPr="00877B94">
          <w:rPr>
            <w:rStyle w:val="Hyperlink"/>
          </w:rPr>
          <w:t>http://www.hrw.org/node/122851/section/1</w:t>
        </w:r>
      </w:hyperlink>
    </w:p>
    <w:p w14:paraId="0AF27A43" w14:textId="77777777" w:rsidR="00FD6ECD" w:rsidRPr="00CC2FA0" w:rsidRDefault="00877B94" w:rsidP="00CC2FA0">
      <w:pPr>
        <w:pStyle w:val="Evidence"/>
        <w:rPr>
          <w:rFonts w:eastAsia="Arial Unicode MS"/>
        </w:rPr>
      </w:pPr>
      <w:r w:rsidRPr="00CC2FA0">
        <w:rPr>
          <w:rFonts w:eastAsia="Arial Unicode MS"/>
        </w:rPr>
        <w:t>Offender funding makes probationers pay for the “privilege”</w:t>
      </w:r>
      <w:r w:rsidR="00A63976" w:rsidRPr="00CC2FA0">
        <w:rPr>
          <w:rFonts w:eastAsia="Arial Unicode MS"/>
        </w:rPr>
        <w:t xml:space="preserve"> </w:t>
      </w:r>
      <w:r w:rsidRPr="00CC2FA0">
        <w:rPr>
          <w:rFonts w:eastAsia="Arial Unicode MS"/>
        </w:rPr>
        <w:t>of being put on probation instead of being imprisoned because they are unable to immediately pay their entire debt to the court. From a legal standpoint, the logic underpinning this practice is fundamentally untenable. The US Supreme Court has ruled that an offender cannot be jailed simply because they lack the means to pay a fine, so there is in fact no realistic sentence to probate in these cases at all. Yet each year, courts issue thousands and perhaps tens of thousands of arrest warrants for people who allegedly fail to make timely payments to a private probation company and many of those people are arrested. Some of these probationers could pay but simply choose not to. Many others genuinely cannot keep up with payments but are treated as though they have</w:t>
      </w:r>
      <w:r w:rsidR="001604D6">
        <w:rPr>
          <w:rFonts w:eastAsia="Arial Unicode MS"/>
        </w:rPr>
        <w:t xml:space="preserve"> simply refused to pay.</w:t>
      </w:r>
    </w:p>
    <w:p w14:paraId="1349027B" w14:textId="77777777" w:rsidR="00017FA7" w:rsidRDefault="00017FA7" w:rsidP="00BF2106">
      <w:pPr>
        <w:pStyle w:val="Contention1"/>
      </w:pPr>
      <w:bookmarkStart w:id="77" w:name="_Toc272513265"/>
      <w:r>
        <w:t>5.  Masking DA:  EM diverts taxpayer money away from proven programs that could actually protect communities</w:t>
      </w:r>
      <w:bookmarkEnd w:id="77"/>
    </w:p>
    <w:p w14:paraId="72F0ED9D" w14:textId="77777777" w:rsidR="00017FA7" w:rsidRDefault="00017FA7" w:rsidP="00017FA7">
      <w:pPr>
        <w:pStyle w:val="Citation3"/>
      </w:pPr>
      <w:proofErr w:type="gramStart"/>
      <w:r>
        <w:rPr>
          <w:u w:val="single"/>
        </w:rPr>
        <w:t xml:space="preserve">Marc </w:t>
      </w:r>
      <w:proofErr w:type="spellStart"/>
      <w:r>
        <w:rPr>
          <w:u w:val="single"/>
        </w:rPr>
        <w:t>Renzema</w:t>
      </w:r>
      <w:proofErr w:type="spellEnd"/>
      <w:r>
        <w:rPr>
          <w:u w:val="single"/>
        </w:rPr>
        <w:t xml:space="preserve"> and Evan Mayo-Wilson 2005.</w:t>
      </w:r>
      <w:proofErr w:type="gramEnd"/>
      <w:r>
        <w:t xml:space="preserve"> (</w:t>
      </w:r>
      <w:proofErr w:type="spellStart"/>
      <w:r>
        <w:t>Renzema</w:t>
      </w:r>
      <w:proofErr w:type="spellEnd"/>
      <w:r>
        <w:t xml:space="preserve"> - holds a Ph.D. in Criminal Justice; works as Professor Emeritus of Criminal Justice at Kutztown University in Pennsylvania. Mayo-Wilson - holds a Ph.D. in Evidence-based Social Interventions; works as a Senior Research Associate in Psychology at the University College London; previously worked as a Departmental Lecturer at the Department of Social Policy and Intervention at the University of Oxford) “Can electronic monitoring reduce crime for moderate to high-risk offenders?” </w:t>
      </w:r>
      <w:proofErr w:type="gramStart"/>
      <w:r>
        <w:t xml:space="preserve">Summer 2005, 1 J. </w:t>
      </w:r>
      <w:proofErr w:type="spellStart"/>
      <w:r>
        <w:t>Exper</w:t>
      </w:r>
      <w:proofErr w:type="spellEnd"/>
      <w:r>
        <w:t>.</w:t>
      </w:r>
      <w:proofErr w:type="gramEnd"/>
      <w:r>
        <w:t xml:space="preserve"> </w:t>
      </w:r>
      <w:proofErr w:type="spellStart"/>
      <w:r>
        <w:t>Criminol</w:t>
      </w:r>
      <w:proofErr w:type="spellEnd"/>
      <w:r>
        <w:t xml:space="preserve">. 2 (2005), </w:t>
      </w:r>
      <w:hyperlink r:id="rId64" w:history="1">
        <w:r w:rsidRPr="007E2F48">
          <w:rPr>
            <w:rStyle w:val="Hyperlink"/>
          </w:rPr>
          <w:t>http://link.springer.com/article/10.1007%2Fs11292-005-1615-1</w:t>
        </w:r>
      </w:hyperlink>
    </w:p>
    <w:p w14:paraId="1FD8A470" w14:textId="77777777" w:rsidR="00017FA7" w:rsidRPr="00CC2FA0" w:rsidRDefault="00017FA7" w:rsidP="00CC2FA0">
      <w:pPr>
        <w:pStyle w:val="Evidence"/>
      </w:pPr>
      <w:r w:rsidRPr="00CC2FA0">
        <w:rPr>
          <w:rFonts w:eastAsia="Arial Unicode MS"/>
          <w:u w:val="single"/>
        </w:rPr>
        <w:t>If EM continues to be used as it has been used, shortsighted governments will continue to waste taxpayer dollars for ideological reasons and political gain.</w:t>
      </w:r>
      <w:r w:rsidRPr="00CC2FA0">
        <w:rPr>
          <w:rFonts w:eastAsia="Arial Unicode MS"/>
        </w:rPr>
        <w:t xml:space="preserve"> Governments that choose to use EM in the future ought to use it to enhance other services that have a known effect on crime reduction. Those governments must test the marginal effects of EM, publish the results, and discontinue use of EM if it fails to provide quantifiable public benefits. </w:t>
      </w:r>
      <w:r w:rsidRPr="00CC2FA0">
        <w:rPr>
          <w:rFonts w:eastAsia="Arial Unicode MS"/>
          <w:u w:val="single"/>
        </w:rPr>
        <w:t xml:space="preserve">Money spent on EM could be spent on </w:t>
      </w:r>
      <w:proofErr w:type="gramStart"/>
      <w:r w:rsidRPr="00CC2FA0">
        <w:rPr>
          <w:rFonts w:eastAsia="Arial Unicode MS"/>
          <w:u w:val="single"/>
        </w:rPr>
        <w:t>empirically-tested</w:t>
      </w:r>
      <w:proofErr w:type="gramEnd"/>
      <w:r w:rsidRPr="00CC2FA0">
        <w:rPr>
          <w:rFonts w:eastAsia="Arial Unicode MS"/>
          <w:u w:val="single"/>
        </w:rPr>
        <w:t xml:space="preserve"> programs that demonstrably protect our communities.</w:t>
      </w:r>
    </w:p>
    <w:sectPr w:rsidR="00017FA7" w:rsidRPr="00CC2FA0" w:rsidSect="00720189">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A939C" w14:textId="77777777" w:rsidR="00CD1E37" w:rsidRDefault="00CD1E37" w:rsidP="00A70001">
      <w:pPr>
        <w:spacing w:after="0" w:line="240" w:lineRule="auto"/>
      </w:pPr>
      <w:r>
        <w:separator/>
      </w:r>
    </w:p>
  </w:endnote>
  <w:endnote w:type="continuationSeparator" w:id="0">
    <w:p w14:paraId="1A2AB943" w14:textId="77777777" w:rsidR="00CD1E37" w:rsidRDefault="00CD1E37"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2B5E3" w14:textId="4EAE3972" w:rsidR="00CD1E37" w:rsidRDefault="00CD1E37" w:rsidP="00CC2FA0">
    <w:pPr>
      <w:pStyle w:val="Footer"/>
    </w:pPr>
    <w:r w:rsidRPr="0018486A">
      <w:rPr>
        <w:sz w:val="18"/>
        <w:szCs w:val="18"/>
      </w:rPr>
      <w:t>2014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D7429F">
      <w:rPr>
        <w:noProof/>
        <w:sz w:val="24"/>
        <w:szCs w:val="24"/>
      </w:rPr>
      <w:t>14</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D7429F">
      <w:rPr>
        <w:noProof/>
        <w:sz w:val="24"/>
        <w:szCs w:val="24"/>
      </w:rPr>
      <w:t>22</w:t>
    </w:r>
    <w:r w:rsidRPr="0018486A">
      <w:rPr>
        <w:b w:val="0"/>
        <w:sz w:val="24"/>
        <w:szCs w:val="24"/>
      </w:rPr>
      <w:fldChar w:fldCharType="end"/>
    </w:r>
    <w:r>
      <w:tab/>
    </w:r>
    <w:r>
      <w:rPr>
        <w:sz w:val="18"/>
        <w:szCs w:val="18"/>
      </w:rPr>
      <w:t>Published</w:t>
    </w:r>
    <w:r w:rsidRPr="0018486A">
      <w:rPr>
        <w:sz w:val="18"/>
        <w:szCs w:val="18"/>
      </w:rPr>
      <w:t xml:space="preserve"> </w:t>
    </w:r>
    <w:r>
      <w:rPr>
        <w:sz w:val="18"/>
        <w:szCs w:val="18"/>
      </w:rPr>
      <w:t>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90EAA" w14:textId="77777777" w:rsidR="00CD1E37" w:rsidRDefault="00CD1E37" w:rsidP="00A70001">
      <w:pPr>
        <w:spacing w:after="0" w:line="240" w:lineRule="auto"/>
      </w:pPr>
      <w:r>
        <w:separator/>
      </w:r>
    </w:p>
  </w:footnote>
  <w:footnote w:type="continuationSeparator" w:id="0">
    <w:p w14:paraId="47D6FA09" w14:textId="77777777" w:rsidR="00CD1E37" w:rsidRDefault="00CD1E37"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96AE1" w14:textId="391D35EB" w:rsidR="00CD1E37" w:rsidRDefault="00CD1E37" w:rsidP="001834A7">
    <w:pPr>
      <w:pStyle w:val="Footer"/>
    </w:pPr>
    <w:r>
      <w:t>NEGATIVE</w:t>
    </w:r>
    <w:r w:rsidR="00D7429F">
      <w:t xml:space="preserve"> BRIEF</w:t>
    </w:r>
    <w:r>
      <w:t xml:space="preserve">: Prisoner Monitoring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19E4"/>
    <w:rsid w:val="00017FA7"/>
    <w:rsid w:val="00076811"/>
    <w:rsid w:val="00080B8D"/>
    <w:rsid w:val="0008580D"/>
    <w:rsid w:val="0008674B"/>
    <w:rsid w:val="0009716A"/>
    <w:rsid w:val="000B0848"/>
    <w:rsid w:val="000C01CE"/>
    <w:rsid w:val="000D3779"/>
    <w:rsid w:val="000D5D5A"/>
    <w:rsid w:val="000F546C"/>
    <w:rsid w:val="001142B2"/>
    <w:rsid w:val="00116B41"/>
    <w:rsid w:val="001604D6"/>
    <w:rsid w:val="001834A7"/>
    <w:rsid w:val="00184D39"/>
    <w:rsid w:val="00190F49"/>
    <w:rsid w:val="00196952"/>
    <w:rsid w:val="001E7D87"/>
    <w:rsid w:val="001F0ADE"/>
    <w:rsid w:val="001F6CC6"/>
    <w:rsid w:val="00236F83"/>
    <w:rsid w:val="00243ABB"/>
    <w:rsid w:val="00285587"/>
    <w:rsid w:val="0028634A"/>
    <w:rsid w:val="0029286F"/>
    <w:rsid w:val="002C1829"/>
    <w:rsid w:val="002C5753"/>
    <w:rsid w:val="002D6912"/>
    <w:rsid w:val="00313DAC"/>
    <w:rsid w:val="00320C7A"/>
    <w:rsid w:val="003252AF"/>
    <w:rsid w:val="00367AF2"/>
    <w:rsid w:val="0037177E"/>
    <w:rsid w:val="00371865"/>
    <w:rsid w:val="00380948"/>
    <w:rsid w:val="003862CA"/>
    <w:rsid w:val="00394FA5"/>
    <w:rsid w:val="00395A94"/>
    <w:rsid w:val="003C117B"/>
    <w:rsid w:val="003C33C6"/>
    <w:rsid w:val="003D072F"/>
    <w:rsid w:val="003D6570"/>
    <w:rsid w:val="003E065A"/>
    <w:rsid w:val="003E3FD9"/>
    <w:rsid w:val="004051DC"/>
    <w:rsid w:val="0041471A"/>
    <w:rsid w:val="0043630C"/>
    <w:rsid w:val="00436FF7"/>
    <w:rsid w:val="00454B16"/>
    <w:rsid w:val="004639D6"/>
    <w:rsid w:val="00495F5D"/>
    <w:rsid w:val="0049656E"/>
    <w:rsid w:val="004A276D"/>
    <w:rsid w:val="004B7987"/>
    <w:rsid w:val="004D5174"/>
    <w:rsid w:val="004E593E"/>
    <w:rsid w:val="0050567D"/>
    <w:rsid w:val="005106BA"/>
    <w:rsid w:val="00516DDF"/>
    <w:rsid w:val="0056199F"/>
    <w:rsid w:val="0056770D"/>
    <w:rsid w:val="00570C19"/>
    <w:rsid w:val="00570D53"/>
    <w:rsid w:val="005A01B9"/>
    <w:rsid w:val="005A2C2E"/>
    <w:rsid w:val="005B7E73"/>
    <w:rsid w:val="005D75E9"/>
    <w:rsid w:val="00616E3B"/>
    <w:rsid w:val="006359AF"/>
    <w:rsid w:val="00635B3D"/>
    <w:rsid w:val="006454BC"/>
    <w:rsid w:val="00653310"/>
    <w:rsid w:val="006540DC"/>
    <w:rsid w:val="006A2CBF"/>
    <w:rsid w:val="006B172B"/>
    <w:rsid w:val="006C457B"/>
    <w:rsid w:val="006C50B2"/>
    <w:rsid w:val="006C58FF"/>
    <w:rsid w:val="006C6D55"/>
    <w:rsid w:val="006D0003"/>
    <w:rsid w:val="006D3F93"/>
    <w:rsid w:val="006E03C9"/>
    <w:rsid w:val="006F4635"/>
    <w:rsid w:val="00707643"/>
    <w:rsid w:val="00720189"/>
    <w:rsid w:val="0072413B"/>
    <w:rsid w:val="0073488F"/>
    <w:rsid w:val="007373BE"/>
    <w:rsid w:val="00744B8F"/>
    <w:rsid w:val="00770210"/>
    <w:rsid w:val="007873DA"/>
    <w:rsid w:val="007B0AC6"/>
    <w:rsid w:val="007B39AF"/>
    <w:rsid w:val="007B4BA3"/>
    <w:rsid w:val="007D2883"/>
    <w:rsid w:val="007E2F48"/>
    <w:rsid w:val="007E7E23"/>
    <w:rsid w:val="007F19E7"/>
    <w:rsid w:val="00801E3C"/>
    <w:rsid w:val="00814C01"/>
    <w:rsid w:val="00862483"/>
    <w:rsid w:val="00874518"/>
    <w:rsid w:val="00877B94"/>
    <w:rsid w:val="0089253B"/>
    <w:rsid w:val="008B0EB0"/>
    <w:rsid w:val="00906E19"/>
    <w:rsid w:val="00914E6A"/>
    <w:rsid w:val="0092592E"/>
    <w:rsid w:val="00932C8D"/>
    <w:rsid w:val="00946BA9"/>
    <w:rsid w:val="009541D9"/>
    <w:rsid w:val="00963ED5"/>
    <w:rsid w:val="009A2CF2"/>
    <w:rsid w:val="009B2BFF"/>
    <w:rsid w:val="009C776F"/>
    <w:rsid w:val="009E0E48"/>
    <w:rsid w:val="009E3A80"/>
    <w:rsid w:val="00A21A05"/>
    <w:rsid w:val="00A52E17"/>
    <w:rsid w:val="00A6023D"/>
    <w:rsid w:val="00A63976"/>
    <w:rsid w:val="00A645F2"/>
    <w:rsid w:val="00A70001"/>
    <w:rsid w:val="00A712D1"/>
    <w:rsid w:val="00A75E4E"/>
    <w:rsid w:val="00A82F86"/>
    <w:rsid w:val="00A8489E"/>
    <w:rsid w:val="00A961A3"/>
    <w:rsid w:val="00AB3973"/>
    <w:rsid w:val="00AB7D91"/>
    <w:rsid w:val="00AC1D25"/>
    <w:rsid w:val="00AD2212"/>
    <w:rsid w:val="00AD3A26"/>
    <w:rsid w:val="00AD719C"/>
    <w:rsid w:val="00AE1CE7"/>
    <w:rsid w:val="00AF3C5E"/>
    <w:rsid w:val="00B14EAE"/>
    <w:rsid w:val="00B535D4"/>
    <w:rsid w:val="00B6434A"/>
    <w:rsid w:val="00B72318"/>
    <w:rsid w:val="00B83537"/>
    <w:rsid w:val="00BB4EBE"/>
    <w:rsid w:val="00BC1FD0"/>
    <w:rsid w:val="00BD406A"/>
    <w:rsid w:val="00BD745F"/>
    <w:rsid w:val="00BF2106"/>
    <w:rsid w:val="00BF7AB5"/>
    <w:rsid w:val="00C044E2"/>
    <w:rsid w:val="00C1412E"/>
    <w:rsid w:val="00C16DC6"/>
    <w:rsid w:val="00C424F8"/>
    <w:rsid w:val="00C42858"/>
    <w:rsid w:val="00C42DC7"/>
    <w:rsid w:val="00C5432E"/>
    <w:rsid w:val="00C62B3D"/>
    <w:rsid w:val="00C70CC2"/>
    <w:rsid w:val="00C757CB"/>
    <w:rsid w:val="00C825BD"/>
    <w:rsid w:val="00CC2FA0"/>
    <w:rsid w:val="00CC55CB"/>
    <w:rsid w:val="00CD1E37"/>
    <w:rsid w:val="00CF5E42"/>
    <w:rsid w:val="00D21EC9"/>
    <w:rsid w:val="00D7307E"/>
    <w:rsid w:val="00D730AB"/>
    <w:rsid w:val="00D7429F"/>
    <w:rsid w:val="00D75362"/>
    <w:rsid w:val="00D968DA"/>
    <w:rsid w:val="00DB229C"/>
    <w:rsid w:val="00DB3DDA"/>
    <w:rsid w:val="00DB6570"/>
    <w:rsid w:val="00DB7B94"/>
    <w:rsid w:val="00DC3094"/>
    <w:rsid w:val="00DC6FF0"/>
    <w:rsid w:val="00DE2779"/>
    <w:rsid w:val="00DE4778"/>
    <w:rsid w:val="00DF417C"/>
    <w:rsid w:val="00E017EE"/>
    <w:rsid w:val="00E2677C"/>
    <w:rsid w:val="00E351BF"/>
    <w:rsid w:val="00E42C4F"/>
    <w:rsid w:val="00E4330C"/>
    <w:rsid w:val="00E452A5"/>
    <w:rsid w:val="00E53FCD"/>
    <w:rsid w:val="00E6412D"/>
    <w:rsid w:val="00E953A0"/>
    <w:rsid w:val="00E97EBF"/>
    <w:rsid w:val="00EC7ABE"/>
    <w:rsid w:val="00ED6713"/>
    <w:rsid w:val="00F02239"/>
    <w:rsid w:val="00F047B6"/>
    <w:rsid w:val="00F04EB8"/>
    <w:rsid w:val="00F103A1"/>
    <w:rsid w:val="00F15D2A"/>
    <w:rsid w:val="00F32431"/>
    <w:rsid w:val="00F44E6A"/>
    <w:rsid w:val="00F55129"/>
    <w:rsid w:val="00F5645E"/>
    <w:rsid w:val="00F622BD"/>
    <w:rsid w:val="00F62473"/>
    <w:rsid w:val="00F66BA6"/>
    <w:rsid w:val="00F757AA"/>
    <w:rsid w:val="00F82ED0"/>
    <w:rsid w:val="00F8702D"/>
    <w:rsid w:val="00F933C4"/>
    <w:rsid w:val="00FB0D2B"/>
    <w:rsid w:val="00FB544B"/>
    <w:rsid w:val="00FD47AA"/>
    <w:rsid w:val="00FD6ECD"/>
    <w:rsid w:val="00FF4F3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098D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qFormat/>
    <w:rsid w:val="00862483"/>
    <w:pPr>
      <w:numPr>
        <w:ilvl w:val="1"/>
        <w:numId w:val="7"/>
      </w:numPr>
      <w:spacing w:before="360" w:after="80"/>
      <w:outlineLvl w:val="1"/>
    </w:pPr>
    <w:rPr>
      <w:b/>
      <w:sz w:val="28"/>
    </w:rPr>
  </w:style>
  <w:style w:type="paragraph" w:styleId="Heading3">
    <w:name w:val="heading 3"/>
    <w:basedOn w:val="Normal1"/>
    <w:next w:val="Normal1"/>
    <w:qFormat/>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styleId="TOCHeading">
    <w:name w:val="TOC Heading"/>
    <w:basedOn w:val="Heading1"/>
    <w:next w:val="Normal"/>
    <w:uiPriority w:val="39"/>
    <w:semiHidden/>
    <w:unhideWhenUsed/>
    <w:qFormat/>
    <w:rsid w:val="00080B8D"/>
    <w:pPr>
      <w:keepNext/>
      <w:keepLines/>
      <w:widowControl/>
      <w:numPr>
        <w:numId w:val="0"/>
      </w:numPr>
      <w:spacing w:after="0"/>
      <w:contextualSpacing w:val="0"/>
      <w:outlineLvl w:val="9"/>
    </w:pPr>
    <w:rPr>
      <w:rFonts w:ascii="Cambria" w:eastAsia="Times New Roman" w:hAnsi="Cambria"/>
      <w:bCs/>
      <w:color w:val="365F91"/>
      <w:sz w:val="28"/>
      <w:szCs w:val="28"/>
    </w:rPr>
  </w:style>
  <w:style w:type="paragraph" w:styleId="Header">
    <w:name w:val="header"/>
    <w:basedOn w:val="Normal"/>
    <w:link w:val="HeaderChar"/>
    <w:uiPriority w:val="99"/>
    <w:unhideWhenUsed/>
    <w:rsid w:val="00C424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24F8"/>
    <w:rPr>
      <w:sz w:val="22"/>
      <w:szCs w:val="22"/>
      <w:lang w:val="en-US" w:eastAsia="en-US"/>
    </w:rPr>
  </w:style>
  <w:style w:type="paragraph" w:styleId="Footer">
    <w:name w:val="footer"/>
    <w:basedOn w:val="Normal"/>
    <w:link w:val="FooterChar"/>
    <w:uiPriority w:val="99"/>
    <w:unhideWhenUsed/>
    <w:rsid w:val="001834A7"/>
    <w:pPr>
      <w:tabs>
        <w:tab w:val="center" w:pos="4513"/>
        <w:tab w:val="right" w:pos="9026"/>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1834A7"/>
    <w:rPr>
      <w:rFonts w:ascii="Times New Roman" w:hAnsi="Times New Roman"/>
      <w:b/>
      <w:bCs/>
      <w:smallCaps/>
      <w:sz w:val="22"/>
      <w:szCs w:val="22"/>
      <w:lang w:val="en-US" w:eastAsia="en-US"/>
    </w:rPr>
  </w:style>
  <w:style w:type="paragraph" w:customStyle="1" w:styleId="Contention">
    <w:name w:val="Contention"/>
    <w:basedOn w:val="Normal"/>
    <w:link w:val="ContentionChar"/>
    <w:rsid w:val="00E53FCD"/>
    <w:pPr>
      <w:keepNext/>
      <w:keepLines/>
      <w:spacing w:line="240" w:lineRule="auto"/>
    </w:pPr>
    <w:rPr>
      <w:rFonts w:ascii="Times New Roman" w:eastAsia="Times New Roman" w:hAnsi="Times New Roman"/>
      <w:b/>
      <w:bCs/>
      <w:color w:val="000000"/>
      <w:sz w:val="20"/>
      <w:szCs w:val="20"/>
      <w:lang w:eastAsia="fr-FR"/>
    </w:rPr>
  </w:style>
  <w:style w:type="character" w:customStyle="1" w:styleId="EvidenceChar">
    <w:name w:val="Evidence Char"/>
    <w:basedOn w:val="DefaultParagraphFont"/>
    <w:link w:val="Evidence"/>
    <w:locked/>
    <w:rsid w:val="00E53FCD"/>
    <w:rPr>
      <w:rFonts w:ascii="Times New Roman" w:eastAsia="Times New Roman" w:hAnsi="Times New Roman"/>
      <w:bCs/>
      <w:color w:val="000000"/>
      <w:lang w:val="en-US"/>
    </w:rPr>
  </w:style>
  <w:style w:type="character" w:customStyle="1" w:styleId="CitationChar">
    <w:name w:val="Citation Char"/>
    <w:basedOn w:val="DefaultParagraphFont"/>
    <w:locked/>
    <w:rsid w:val="00E53FCD"/>
    <w:rPr>
      <w:i/>
      <w:iCs/>
      <w:color w:val="000000"/>
      <w:lang w:val="en-US"/>
    </w:rPr>
  </w:style>
  <w:style w:type="character" w:customStyle="1" w:styleId="ContentionChar">
    <w:name w:val="Contention Char"/>
    <w:basedOn w:val="CitationChar"/>
    <w:link w:val="Contention"/>
    <w:locked/>
    <w:rsid w:val="00E53FCD"/>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570D53"/>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qFormat/>
    <w:rsid w:val="00862483"/>
    <w:pPr>
      <w:numPr>
        <w:ilvl w:val="1"/>
        <w:numId w:val="7"/>
      </w:numPr>
      <w:spacing w:before="360" w:after="80"/>
      <w:outlineLvl w:val="1"/>
    </w:pPr>
    <w:rPr>
      <w:b/>
      <w:sz w:val="28"/>
    </w:rPr>
  </w:style>
  <w:style w:type="paragraph" w:styleId="Heading3">
    <w:name w:val="heading 3"/>
    <w:basedOn w:val="Normal1"/>
    <w:next w:val="Normal1"/>
    <w:qFormat/>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styleId="TOCHeading">
    <w:name w:val="TOC Heading"/>
    <w:basedOn w:val="Heading1"/>
    <w:next w:val="Normal"/>
    <w:uiPriority w:val="39"/>
    <w:semiHidden/>
    <w:unhideWhenUsed/>
    <w:qFormat/>
    <w:rsid w:val="00080B8D"/>
    <w:pPr>
      <w:keepNext/>
      <w:keepLines/>
      <w:widowControl/>
      <w:numPr>
        <w:numId w:val="0"/>
      </w:numPr>
      <w:spacing w:after="0"/>
      <w:contextualSpacing w:val="0"/>
      <w:outlineLvl w:val="9"/>
    </w:pPr>
    <w:rPr>
      <w:rFonts w:ascii="Cambria" w:eastAsia="Times New Roman" w:hAnsi="Cambria"/>
      <w:bCs/>
      <w:color w:val="365F91"/>
      <w:sz w:val="28"/>
      <w:szCs w:val="28"/>
    </w:rPr>
  </w:style>
  <w:style w:type="paragraph" w:styleId="Header">
    <w:name w:val="header"/>
    <w:basedOn w:val="Normal"/>
    <w:link w:val="HeaderChar"/>
    <w:uiPriority w:val="99"/>
    <w:unhideWhenUsed/>
    <w:rsid w:val="00C424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24F8"/>
    <w:rPr>
      <w:sz w:val="22"/>
      <w:szCs w:val="22"/>
      <w:lang w:val="en-US" w:eastAsia="en-US"/>
    </w:rPr>
  </w:style>
  <w:style w:type="paragraph" w:styleId="Footer">
    <w:name w:val="footer"/>
    <w:basedOn w:val="Normal"/>
    <w:link w:val="FooterChar"/>
    <w:uiPriority w:val="99"/>
    <w:unhideWhenUsed/>
    <w:rsid w:val="001834A7"/>
    <w:pPr>
      <w:tabs>
        <w:tab w:val="center" w:pos="4513"/>
        <w:tab w:val="right" w:pos="9026"/>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1834A7"/>
    <w:rPr>
      <w:rFonts w:ascii="Times New Roman" w:hAnsi="Times New Roman"/>
      <w:b/>
      <w:bCs/>
      <w:smallCaps/>
      <w:sz w:val="22"/>
      <w:szCs w:val="22"/>
      <w:lang w:val="en-US" w:eastAsia="en-US"/>
    </w:rPr>
  </w:style>
  <w:style w:type="paragraph" w:customStyle="1" w:styleId="Contention">
    <w:name w:val="Contention"/>
    <w:basedOn w:val="Normal"/>
    <w:link w:val="ContentionChar"/>
    <w:rsid w:val="00E53FCD"/>
    <w:pPr>
      <w:keepNext/>
      <w:keepLines/>
      <w:spacing w:line="240" w:lineRule="auto"/>
    </w:pPr>
    <w:rPr>
      <w:rFonts w:ascii="Times New Roman" w:eastAsia="Times New Roman" w:hAnsi="Times New Roman"/>
      <w:b/>
      <w:bCs/>
      <w:color w:val="000000"/>
      <w:sz w:val="20"/>
      <w:szCs w:val="20"/>
      <w:lang w:eastAsia="fr-FR"/>
    </w:rPr>
  </w:style>
  <w:style w:type="character" w:customStyle="1" w:styleId="EvidenceChar">
    <w:name w:val="Evidence Char"/>
    <w:basedOn w:val="DefaultParagraphFont"/>
    <w:link w:val="Evidence"/>
    <w:locked/>
    <w:rsid w:val="00E53FCD"/>
    <w:rPr>
      <w:rFonts w:ascii="Times New Roman" w:eastAsia="Times New Roman" w:hAnsi="Times New Roman"/>
      <w:bCs/>
      <w:color w:val="000000"/>
      <w:lang w:val="en-US"/>
    </w:rPr>
  </w:style>
  <w:style w:type="character" w:customStyle="1" w:styleId="CitationChar">
    <w:name w:val="Citation Char"/>
    <w:basedOn w:val="DefaultParagraphFont"/>
    <w:locked/>
    <w:rsid w:val="00E53FCD"/>
    <w:rPr>
      <w:i/>
      <w:iCs/>
      <w:color w:val="000000"/>
      <w:lang w:val="en-US"/>
    </w:rPr>
  </w:style>
  <w:style w:type="character" w:customStyle="1" w:styleId="ContentionChar">
    <w:name w:val="Contention Char"/>
    <w:basedOn w:val="CitationChar"/>
    <w:link w:val="Contention"/>
    <w:locked/>
    <w:rsid w:val="00E53FCD"/>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570D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673398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09435498">
      <w:bodyDiv w:val="1"/>
      <w:marLeft w:val="0"/>
      <w:marRight w:val="0"/>
      <w:marTop w:val="0"/>
      <w:marBottom w:val="0"/>
      <w:divBdr>
        <w:top w:val="none" w:sz="0" w:space="0" w:color="auto"/>
        <w:left w:val="none" w:sz="0" w:space="0" w:color="auto"/>
        <w:bottom w:val="none" w:sz="0" w:space="0" w:color="auto"/>
        <w:right w:val="none" w:sz="0" w:space="0" w:color="auto"/>
      </w:divBdr>
    </w:div>
    <w:div w:id="1617757253">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69473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fed-soc.org/publications/detail/a-comprehensive-strategy-targeting-recidivist-criminals-with-continuous-real-time-gps-monitoring-is-reverse-engineering-crime-control-possible" TargetMode="External"/><Relationship Id="rId14" Type="http://schemas.openxmlformats.org/officeDocument/2006/relationships/hyperlink" Target="http://www.uscourts.gov/uscourts/FederalCourts/PPS/Fedprob/2013-09/too-many.html" TargetMode="External"/><Relationship Id="rId15" Type="http://schemas.openxmlformats.org/officeDocument/2006/relationships/hyperlink" Target="http://www.in.gov/legislative/igareports/agencyarchive/reports/CORR05.pdf" TargetMode="External"/><Relationship Id="rId16" Type="http://schemas.openxmlformats.org/officeDocument/2006/relationships/hyperlink" Target="http://www.thefreelibrary.com/The+practical+limitations+and+positive+potential+of+electronic...-a0171294975" TargetMode="External"/><Relationship Id="rId17" Type="http://schemas.openxmlformats.org/officeDocument/2006/relationships/hyperlink" Target="http://digitalcommons.law.wustl.edu/cgi/viewcontent.cgi?article=1582&amp;context=wujlp" TargetMode="External"/><Relationship Id="rId18" Type="http://schemas.openxmlformats.org/officeDocument/2006/relationships/hyperlink" Target="http://link.springer.com/article/10.1007%2Fs11292-005-1615-1" TargetMode="External"/><Relationship Id="rId19" Type="http://schemas.openxmlformats.org/officeDocument/2006/relationships/hyperlink" Target="http://www.uscourts.gov/uscourts/FederalCourts/PPS/Fedprob/2005-06/intervention.html" TargetMode="External"/><Relationship Id="rId63" Type="http://schemas.openxmlformats.org/officeDocument/2006/relationships/hyperlink" Target="http://www.hrw.org/node/122851/section/1" TargetMode="External"/><Relationship Id="rId64" Type="http://schemas.openxmlformats.org/officeDocument/2006/relationships/hyperlink" Target="http://link.springer.com/article/10.1007%2Fs11292-005-1615-1" TargetMode="External"/><Relationship Id="rId65" Type="http://schemas.openxmlformats.org/officeDocument/2006/relationships/fontTable" Target="fontTable.xml"/><Relationship Id="rId66" Type="http://schemas.openxmlformats.org/officeDocument/2006/relationships/theme" Target="theme/theme1.xml"/><Relationship Id="rId50" Type="http://schemas.openxmlformats.org/officeDocument/2006/relationships/hyperlink" Target="http://www.hrw.org/node/122851/section/1" TargetMode="External"/><Relationship Id="rId51" Type="http://schemas.openxmlformats.org/officeDocument/2006/relationships/hyperlink" Target="http://link.springer.com/article/10.1007%2Fs10612-012-9165-0" TargetMode="External"/><Relationship Id="rId52" Type="http://schemas.openxmlformats.org/officeDocument/2006/relationships/hyperlink" Target="http://link.springer.com/article/10.1007%2Fs10612-012-9165-0" TargetMode="External"/><Relationship Id="rId53" Type="http://schemas.openxmlformats.org/officeDocument/2006/relationships/hyperlink" Target="http://www.thefreelibrary.com/The+practical+limitations+and+positive+potential+of+electronic...-a0171294975" TargetMode="External"/><Relationship Id="rId54" Type="http://schemas.openxmlformats.org/officeDocument/2006/relationships/hyperlink" Target="http://link.springer.com/article/10.1007%2Fs10612-012-9165-0" TargetMode="External"/><Relationship Id="rId55" Type="http://schemas.openxmlformats.org/officeDocument/2006/relationships/hyperlink" Target="http://www.npr.org/2014/05/19/312158516/increasing-court-fees-punish-the-poor" TargetMode="External"/><Relationship Id="rId56" Type="http://schemas.openxmlformats.org/officeDocument/2006/relationships/hyperlink" Target="http://www.npr.org/2014/05/19/312158516/increasing-court-fees-punish-the-poor" TargetMode="External"/><Relationship Id="rId57" Type="http://schemas.openxmlformats.org/officeDocument/2006/relationships/hyperlink" Target="http://www.nytimes.com/2014/05/21/opinion/pay-up-or-go-to-jail.html?_r=0" TargetMode="External"/><Relationship Id="rId58" Type="http://schemas.openxmlformats.org/officeDocument/2006/relationships/hyperlink" Target="http://www.tm.lt/dok/LAVP/elMonitoringas/elektron%20monitoring%20australija.pdf" TargetMode="External"/><Relationship Id="rId59" Type="http://schemas.openxmlformats.org/officeDocument/2006/relationships/hyperlink" Target="http://www.hrw.org/node/122851/section/1" TargetMode="External"/><Relationship Id="rId40" Type="http://schemas.openxmlformats.org/officeDocument/2006/relationships/hyperlink" Target="http://www.thecrimereport.org/news/inside-criminal-justice/2013-10-caution-your-gps-ankle-bracelet-is-listening" TargetMode="External"/><Relationship Id="rId41" Type="http://schemas.openxmlformats.org/officeDocument/2006/relationships/hyperlink" Target="http://www.thecrimereport.org/news/inside-criminal-justice/2013-10-caution-your-gps-ankle-bracelet-is-listening" TargetMode="External"/><Relationship Id="rId42" Type="http://schemas.openxmlformats.org/officeDocument/2006/relationships/hyperlink" Target="http://www.thecrimereport.org/news/inside-criminal-justice/2013-10-caution-your-gps-ankle-bracelet-is-listening" TargetMode="External"/><Relationship Id="rId43" Type="http://schemas.openxmlformats.org/officeDocument/2006/relationships/hyperlink" Target="http://digitalcommons.law.wustl.edu/cgi/viewcontent.cgi?article=1582&amp;context=wujlp" TargetMode="External"/><Relationship Id="rId44" Type="http://schemas.openxmlformats.org/officeDocument/2006/relationships/hyperlink" Target="http://digitalcommons.law.wustl.edu/cgi/viewcontent.cgi?article=1582&amp;context=wujlp" TargetMode="External"/><Relationship Id="rId45" Type="http://schemas.openxmlformats.org/officeDocument/2006/relationships/hyperlink" Target="http://www.npr.org/2014/05/19/312158516/increasing-court-fees-punish-the-poor" TargetMode="External"/><Relationship Id="rId46" Type="http://schemas.openxmlformats.org/officeDocument/2006/relationships/hyperlink" Target="http://www.npr.org/2014/05/24/314866421/measures-aimed-at-keeping-people-out-of-jail-punish-the-poor" TargetMode="External"/><Relationship Id="rId47" Type="http://schemas.openxmlformats.org/officeDocument/2006/relationships/hyperlink" Target="http://www.npr.org/2014/05/24/314866421/measures-aimed-at-keeping-people-out-of-jail-punish-the-poor" TargetMode="External"/><Relationship Id="rId48" Type="http://schemas.openxmlformats.org/officeDocument/2006/relationships/hyperlink" Target="http://www.npr.org/2014/05/19/312158516/increasing-court-fees-punish-the-poor" TargetMode="External"/><Relationship Id="rId49" Type="http://schemas.openxmlformats.org/officeDocument/2006/relationships/hyperlink" Target="http://www.hrw.org/node/122851/section/1"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30" Type="http://schemas.openxmlformats.org/officeDocument/2006/relationships/hyperlink" Target="http://digitalcommons.law.wustl.edu/cgi/viewcontent.cgi?article=1582&amp;context=wujlp" TargetMode="External"/><Relationship Id="rId31" Type="http://schemas.openxmlformats.org/officeDocument/2006/relationships/hyperlink" Target="http://digitalcommons.law.wustl.edu/cgi/viewcontent.cgi?article=1582&amp;context=wujlp" TargetMode="External"/><Relationship Id="rId32" Type="http://schemas.openxmlformats.org/officeDocument/2006/relationships/hyperlink" Target="http://www.huffingtonpost.com/john-w-whitehead/prison-privatization_b_1414467.html" TargetMode="External"/><Relationship Id="rId33" Type="http://schemas.openxmlformats.org/officeDocument/2006/relationships/hyperlink" Target="http://digitalcommons.law.wustl.edu/cgi/viewcontent.cgi?article=1582&amp;context=wujlp" TargetMode="External"/><Relationship Id="rId34" Type="http://schemas.openxmlformats.org/officeDocument/2006/relationships/hyperlink" Target="http://link.springer.com/article/10.1007%2Fs10612-012-9165-0" TargetMode="External"/><Relationship Id="rId35" Type="http://schemas.openxmlformats.org/officeDocument/2006/relationships/hyperlink" Target="http://wisconsinwatch.org/2013/03/lost-signals-disconnected-lives/" TargetMode="External"/><Relationship Id="rId36" Type="http://schemas.openxmlformats.org/officeDocument/2006/relationships/hyperlink" Target="http://www.corrections.com/news/article/30550-gps-tracking-of-criminal-offenders-in-washington-d-c-" TargetMode="External"/><Relationship Id="rId37" Type="http://schemas.openxmlformats.org/officeDocument/2006/relationships/hyperlink" Target="http://wisconsinwatch.org/2013/05/lawmakers-hold-up-some-funding-for-gps-tracking/" TargetMode="External"/><Relationship Id="rId38" Type="http://schemas.openxmlformats.org/officeDocument/2006/relationships/hyperlink" Target="http://www.thefreelibrary.com/The+practical+limitations+and+positive+potential+of+electronic...-a0171294975" TargetMode="External"/><Relationship Id="rId39" Type="http://schemas.openxmlformats.org/officeDocument/2006/relationships/hyperlink" Target="http://www.thefreelibrary.com/The+practical+limitations+and+positive+potential+of+electronic...-a0171294975" TargetMode="External"/><Relationship Id="rId20" Type="http://schemas.openxmlformats.org/officeDocument/2006/relationships/hyperlink" Target="http://www.urban.org/publications/412678.html" TargetMode="External"/><Relationship Id="rId21" Type="http://schemas.openxmlformats.org/officeDocument/2006/relationships/hyperlink" Target="http://link.springer.com/article/10.1007%2Fs10612-012-9165-0" TargetMode="External"/><Relationship Id="rId22" Type="http://schemas.openxmlformats.org/officeDocument/2006/relationships/hyperlink" Target="http://www.npr.org/2014/05/22/314874232/the-history-of-electronic-monitoring-devices" TargetMode="External"/><Relationship Id="rId23" Type="http://schemas.openxmlformats.org/officeDocument/2006/relationships/hyperlink" Target="http://www.thefreelibrary.com/The+practical+limitations+and+positive+potential+of+electronic...-a0171294975" TargetMode="External"/><Relationship Id="rId24" Type="http://schemas.openxmlformats.org/officeDocument/2006/relationships/hyperlink" Target="http://link.springer.com/article/10.1007%2Fs11292-005-1615-1" TargetMode="External"/><Relationship Id="rId25" Type="http://schemas.openxmlformats.org/officeDocument/2006/relationships/hyperlink" Target="http://link.springer.com/article/10.1007%2Fs11292-005-1615-1" TargetMode="External"/><Relationship Id="rId26" Type="http://schemas.openxmlformats.org/officeDocument/2006/relationships/hyperlink" Target="http://digitalcommons.law.wustl.edu/cgi/viewcontent.cgi?article=1582&amp;context=wujlp" TargetMode="External"/><Relationship Id="rId27" Type="http://schemas.openxmlformats.org/officeDocument/2006/relationships/hyperlink" Target="http://digitalcommons.law.wustl.edu/cgi/viewcontent.cgi?article=1582&amp;context=wujlp" TargetMode="External"/><Relationship Id="rId28" Type="http://schemas.openxmlformats.org/officeDocument/2006/relationships/hyperlink" Target="http://www.thefreelibrary.com/Using+technology+to+monitor+offenders%3A+a+community+corrections...-a0206051074" TargetMode="External"/><Relationship Id="rId29" Type="http://schemas.openxmlformats.org/officeDocument/2006/relationships/hyperlink" Target="http://link.springer.com/article/10.1007%2Fs10612-012-9165-0" TargetMode="External"/><Relationship Id="rId60" Type="http://schemas.openxmlformats.org/officeDocument/2006/relationships/hyperlink" Target="http://truth-out.org/news/item/24478-tackling-debtors-prisons-reflecting-on-the-death-of-eileen-dinino" TargetMode="External"/><Relationship Id="rId61" Type="http://schemas.openxmlformats.org/officeDocument/2006/relationships/hyperlink" Target="http://www.npr.org/2014/05/24/314866421/measures-aimed-at-keeping-people-out-of-jail-punish-the-poor" TargetMode="External"/><Relationship Id="rId62" Type="http://schemas.openxmlformats.org/officeDocument/2006/relationships/hyperlink" Target="http://www.npr.org/2014/05/19/312158516/increasing-court-fees-punish-the-poor" TargetMode="External"/><Relationship Id="rId10" Type="http://schemas.openxmlformats.org/officeDocument/2006/relationships/footer" Target="footer1.xml"/><Relationship Id="rId11" Type="http://schemas.openxmlformats.org/officeDocument/2006/relationships/hyperlink" Target="http://link.springer.com/article/10.1007%2Fs11292-005-1615-1" TargetMode="External"/><Relationship Id="rId12" Type="http://schemas.openxmlformats.org/officeDocument/2006/relationships/hyperlink" Target="http://digitalcommons.law.wustl.edu/cgi/viewcontent.cgi?article=1582&amp;context=wuj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7CD0-811E-664A-867E-693C2C3E1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14196</Words>
  <Characters>80919</Characters>
  <Application>Microsoft Macintosh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94926</CharactersWithSpaces>
  <SharedDoc>false</SharedDoc>
  <HLinks>
    <vt:vector size="948" baseType="variant">
      <vt:variant>
        <vt:i4>262163</vt:i4>
      </vt:variant>
      <vt:variant>
        <vt:i4>741</vt:i4>
      </vt:variant>
      <vt:variant>
        <vt:i4>0</vt:i4>
      </vt:variant>
      <vt:variant>
        <vt:i4>5</vt:i4>
      </vt:variant>
      <vt:variant>
        <vt:lpwstr>http://www.hrw.org/node/122851/section/1</vt:lpwstr>
      </vt:variant>
      <vt:variant>
        <vt:lpwstr/>
      </vt:variant>
      <vt:variant>
        <vt:i4>5963861</vt:i4>
      </vt:variant>
      <vt:variant>
        <vt:i4>738</vt:i4>
      </vt:variant>
      <vt:variant>
        <vt:i4>0</vt:i4>
      </vt:variant>
      <vt:variant>
        <vt:i4>5</vt:i4>
      </vt:variant>
      <vt:variant>
        <vt:lpwstr>http://www.npr.org/2014/05/19/312158516/increasing-court-fees-punish-the-poor</vt:lpwstr>
      </vt:variant>
      <vt:variant>
        <vt:lpwstr/>
      </vt:variant>
      <vt:variant>
        <vt:i4>4194328</vt:i4>
      </vt:variant>
      <vt:variant>
        <vt:i4>735</vt:i4>
      </vt:variant>
      <vt:variant>
        <vt:i4>0</vt:i4>
      </vt:variant>
      <vt:variant>
        <vt:i4>5</vt:i4>
      </vt:variant>
      <vt:variant>
        <vt:lpwstr>http://www.npr.org/2014/05/24/314866421/measures-aimed-at-keeping-people-out-of-jail-punish-the-poor</vt:lpwstr>
      </vt:variant>
      <vt:variant>
        <vt:lpwstr/>
      </vt:variant>
      <vt:variant>
        <vt:i4>6488116</vt:i4>
      </vt:variant>
      <vt:variant>
        <vt:i4>732</vt:i4>
      </vt:variant>
      <vt:variant>
        <vt:i4>0</vt:i4>
      </vt:variant>
      <vt:variant>
        <vt:i4>5</vt:i4>
      </vt:variant>
      <vt:variant>
        <vt:lpwstr>http://truth-out.org/news/item/24478-tackling-debtors-prisons-reflecting-on-the-death-of-eileen-dinino</vt:lpwstr>
      </vt:variant>
      <vt:variant>
        <vt:lpwstr/>
      </vt:variant>
      <vt:variant>
        <vt:i4>6488116</vt:i4>
      </vt:variant>
      <vt:variant>
        <vt:i4>729</vt:i4>
      </vt:variant>
      <vt:variant>
        <vt:i4>0</vt:i4>
      </vt:variant>
      <vt:variant>
        <vt:i4>5</vt:i4>
      </vt:variant>
      <vt:variant>
        <vt:lpwstr>http://truth-out.org/news/item/24478-tackling-debtors-prisons-reflecting-on-the-death-of-eileen-dinino</vt:lpwstr>
      </vt:variant>
      <vt:variant>
        <vt:lpwstr/>
      </vt:variant>
      <vt:variant>
        <vt:i4>262163</vt:i4>
      </vt:variant>
      <vt:variant>
        <vt:i4>726</vt:i4>
      </vt:variant>
      <vt:variant>
        <vt:i4>0</vt:i4>
      </vt:variant>
      <vt:variant>
        <vt:i4>5</vt:i4>
      </vt:variant>
      <vt:variant>
        <vt:lpwstr>http://www.hrw.org/node/122851/section/1</vt:lpwstr>
      </vt:variant>
      <vt:variant>
        <vt:lpwstr/>
      </vt:variant>
      <vt:variant>
        <vt:i4>3604519</vt:i4>
      </vt:variant>
      <vt:variant>
        <vt:i4>723</vt:i4>
      </vt:variant>
      <vt:variant>
        <vt:i4>0</vt:i4>
      </vt:variant>
      <vt:variant>
        <vt:i4>5</vt:i4>
      </vt:variant>
      <vt:variant>
        <vt:lpwstr>http://www.tm.lt/dok/LAVP/elMonitoringas/elektron monitoring australija.pdf</vt:lpwstr>
      </vt:variant>
      <vt:variant>
        <vt:lpwstr/>
      </vt:variant>
      <vt:variant>
        <vt:i4>4587569</vt:i4>
      </vt:variant>
      <vt:variant>
        <vt:i4>720</vt:i4>
      </vt:variant>
      <vt:variant>
        <vt:i4>0</vt:i4>
      </vt:variant>
      <vt:variant>
        <vt:i4>5</vt:i4>
      </vt:variant>
      <vt:variant>
        <vt:lpwstr>http://www.nytimes.com/2014/05/21/opinion/pay-up-or-go-to-jail.html?_r=0</vt:lpwstr>
      </vt:variant>
      <vt:variant>
        <vt:lpwstr/>
      </vt:variant>
      <vt:variant>
        <vt:i4>5963861</vt:i4>
      </vt:variant>
      <vt:variant>
        <vt:i4>717</vt:i4>
      </vt:variant>
      <vt:variant>
        <vt:i4>0</vt:i4>
      </vt:variant>
      <vt:variant>
        <vt:i4>5</vt:i4>
      </vt:variant>
      <vt:variant>
        <vt:lpwstr>http://www.npr.org/2014/05/19/312158516/increasing-court-fees-punish-the-poor</vt:lpwstr>
      </vt:variant>
      <vt:variant>
        <vt:lpwstr/>
      </vt:variant>
      <vt:variant>
        <vt:i4>5963861</vt:i4>
      </vt:variant>
      <vt:variant>
        <vt:i4>714</vt:i4>
      </vt:variant>
      <vt:variant>
        <vt:i4>0</vt:i4>
      </vt:variant>
      <vt:variant>
        <vt:i4>5</vt:i4>
      </vt:variant>
      <vt:variant>
        <vt:lpwstr>http://www.npr.org/2014/05/19/312158516/increasing-court-fees-punish-the-poor</vt:lpwstr>
      </vt:variant>
      <vt:variant>
        <vt:lpwstr/>
      </vt:variant>
      <vt:variant>
        <vt:i4>262163</vt:i4>
      </vt:variant>
      <vt:variant>
        <vt:i4>711</vt:i4>
      </vt:variant>
      <vt:variant>
        <vt:i4>0</vt:i4>
      </vt:variant>
      <vt:variant>
        <vt:i4>5</vt:i4>
      </vt:variant>
      <vt:variant>
        <vt:lpwstr>http://www.hrw.org/node/122851/section/1</vt:lpwstr>
      </vt:variant>
      <vt:variant>
        <vt:lpwstr/>
      </vt:variant>
      <vt:variant>
        <vt:i4>4915280</vt:i4>
      </vt:variant>
      <vt:variant>
        <vt:i4>708</vt:i4>
      </vt:variant>
      <vt:variant>
        <vt:i4>0</vt:i4>
      </vt:variant>
      <vt:variant>
        <vt:i4>5</vt:i4>
      </vt:variant>
      <vt:variant>
        <vt:lpwstr>http://link.springer.com/article/10.1007%2Fs10612-012-9165-0</vt:lpwstr>
      </vt:variant>
      <vt:variant>
        <vt:lpwstr/>
      </vt:variant>
      <vt:variant>
        <vt:i4>4915280</vt:i4>
      </vt:variant>
      <vt:variant>
        <vt:i4>705</vt:i4>
      </vt:variant>
      <vt:variant>
        <vt:i4>0</vt:i4>
      </vt:variant>
      <vt:variant>
        <vt:i4>5</vt:i4>
      </vt:variant>
      <vt:variant>
        <vt:lpwstr>http://link.springer.com/article/10.1007%2Fs10612-012-9165-0</vt:lpwstr>
      </vt:variant>
      <vt:variant>
        <vt:lpwstr/>
      </vt:variant>
      <vt:variant>
        <vt:i4>4194328</vt:i4>
      </vt:variant>
      <vt:variant>
        <vt:i4>702</vt:i4>
      </vt:variant>
      <vt:variant>
        <vt:i4>0</vt:i4>
      </vt:variant>
      <vt:variant>
        <vt:i4>5</vt:i4>
      </vt:variant>
      <vt:variant>
        <vt:lpwstr>http://www.npr.org/2014/05/24/314866421/measures-aimed-at-keeping-people-out-of-jail-punish-the-poor</vt:lpwstr>
      </vt:variant>
      <vt:variant>
        <vt:lpwstr/>
      </vt:variant>
      <vt:variant>
        <vt:i4>4194328</vt:i4>
      </vt:variant>
      <vt:variant>
        <vt:i4>699</vt:i4>
      </vt:variant>
      <vt:variant>
        <vt:i4>0</vt:i4>
      </vt:variant>
      <vt:variant>
        <vt:i4>5</vt:i4>
      </vt:variant>
      <vt:variant>
        <vt:lpwstr>http://www.npr.org/2014/05/24/314866421/measures-aimed-at-keeping-people-out-of-jail-punish-the-poor</vt:lpwstr>
      </vt:variant>
      <vt:variant>
        <vt:lpwstr/>
      </vt:variant>
      <vt:variant>
        <vt:i4>4194328</vt:i4>
      </vt:variant>
      <vt:variant>
        <vt:i4>696</vt:i4>
      </vt:variant>
      <vt:variant>
        <vt:i4>0</vt:i4>
      </vt:variant>
      <vt:variant>
        <vt:i4>5</vt:i4>
      </vt:variant>
      <vt:variant>
        <vt:lpwstr>http://www.npr.org/2014/05/24/314866421/measures-aimed-at-keeping-people-out-of-jail-punish-the-poor</vt:lpwstr>
      </vt:variant>
      <vt:variant>
        <vt:lpwstr/>
      </vt:variant>
      <vt:variant>
        <vt:i4>4915280</vt:i4>
      </vt:variant>
      <vt:variant>
        <vt:i4>693</vt:i4>
      </vt:variant>
      <vt:variant>
        <vt:i4>0</vt:i4>
      </vt:variant>
      <vt:variant>
        <vt:i4>5</vt:i4>
      </vt:variant>
      <vt:variant>
        <vt:lpwstr>http://link.springer.com/article/10.1007%2Fs10612-012-9165-0</vt:lpwstr>
      </vt:variant>
      <vt:variant>
        <vt:lpwstr/>
      </vt:variant>
      <vt:variant>
        <vt:i4>4915280</vt:i4>
      </vt:variant>
      <vt:variant>
        <vt:i4>690</vt:i4>
      </vt:variant>
      <vt:variant>
        <vt:i4>0</vt:i4>
      </vt:variant>
      <vt:variant>
        <vt:i4>5</vt:i4>
      </vt:variant>
      <vt:variant>
        <vt:lpwstr>http://link.springer.com/article/10.1007%2Fs10612-012-9165-0</vt:lpwstr>
      </vt:variant>
      <vt:variant>
        <vt:lpwstr/>
      </vt:variant>
      <vt:variant>
        <vt:i4>3604523</vt:i4>
      </vt:variant>
      <vt:variant>
        <vt:i4>687</vt:i4>
      </vt:variant>
      <vt:variant>
        <vt:i4>0</vt:i4>
      </vt:variant>
      <vt:variant>
        <vt:i4>5</vt:i4>
      </vt:variant>
      <vt:variant>
        <vt:lpwstr>http://www.thefreelibrary.com/The+practical+limitations+and+positive+potential+of+electronic...-a0171294975</vt:lpwstr>
      </vt:variant>
      <vt:variant>
        <vt:lpwstr/>
      </vt:variant>
      <vt:variant>
        <vt:i4>4915280</vt:i4>
      </vt:variant>
      <vt:variant>
        <vt:i4>684</vt:i4>
      </vt:variant>
      <vt:variant>
        <vt:i4>0</vt:i4>
      </vt:variant>
      <vt:variant>
        <vt:i4>5</vt:i4>
      </vt:variant>
      <vt:variant>
        <vt:lpwstr>http://link.springer.com/article/10.1007%2Fs10612-012-9165-0</vt:lpwstr>
      </vt:variant>
      <vt:variant>
        <vt:lpwstr/>
      </vt:variant>
      <vt:variant>
        <vt:i4>4915280</vt:i4>
      </vt:variant>
      <vt:variant>
        <vt:i4>681</vt:i4>
      </vt:variant>
      <vt:variant>
        <vt:i4>0</vt:i4>
      </vt:variant>
      <vt:variant>
        <vt:i4>5</vt:i4>
      </vt:variant>
      <vt:variant>
        <vt:lpwstr>http://link.springer.com/article/10.1007%2Fs10612-012-9165-0</vt:lpwstr>
      </vt:variant>
      <vt:variant>
        <vt:lpwstr/>
      </vt:variant>
      <vt:variant>
        <vt:i4>262163</vt:i4>
      </vt:variant>
      <vt:variant>
        <vt:i4>678</vt:i4>
      </vt:variant>
      <vt:variant>
        <vt:i4>0</vt:i4>
      </vt:variant>
      <vt:variant>
        <vt:i4>5</vt:i4>
      </vt:variant>
      <vt:variant>
        <vt:lpwstr>http://www.hrw.org/node/122851/section/1</vt:lpwstr>
      </vt:variant>
      <vt:variant>
        <vt:lpwstr/>
      </vt:variant>
      <vt:variant>
        <vt:i4>6488116</vt:i4>
      </vt:variant>
      <vt:variant>
        <vt:i4>675</vt:i4>
      </vt:variant>
      <vt:variant>
        <vt:i4>0</vt:i4>
      </vt:variant>
      <vt:variant>
        <vt:i4>5</vt:i4>
      </vt:variant>
      <vt:variant>
        <vt:lpwstr>http://truth-out.org/news/item/24478-tackling-debtors-prisons-reflecting-on-the-death-of-eileen-dinino</vt:lpwstr>
      </vt:variant>
      <vt:variant>
        <vt:lpwstr/>
      </vt:variant>
      <vt:variant>
        <vt:i4>4587569</vt:i4>
      </vt:variant>
      <vt:variant>
        <vt:i4>672</vt:i4>
      </vt:variant>
      <vt:variant>
        <vt:i4>0</vt:i4>
      </vt:variant>
      <vt:variant>
        <vt:i4>5</vt:i4>
      </vt:variant>
      <vt:variant>
        <vt:lpwstr>http://www.nytimes.com/2014/05/21/opinion/pay-up-or-go-to-jail.html?_r=0</vt:lpwstr>
      </vt:variant>
      <vt:variant>
        <vt:lpwstr/>
      </vt:variant>
      <vt:variant>
        <vt:i4>5963861</vt:i4>
      </vt:variant>
      <vt:variant>
        <vt:i4>669</vt:i4>
      </vt:variant>
      <vt:variant>
        <vt:i4>0</vt:i4>
      </vt:variant>
      <vt:variant>
        <vt:i4>5</vt:i4>
      </vt:variant>
      <vt:variant>
        <vt:lpwstr>http://www.npr.org/2014/05/19/312158516/increasing-court-fees-punish-the-poor</vt:lpwstr>
      </vt:variant>
      <vt:variant>
        <vt:lpwstr/>
      </vt:variant>
      <vt:variant>
        <vt:i4>5963861</vt:i4>
      </vt:variant>
      <vt:variant>
        <vt:i4>666</vt:i4>
      </vt:variant>
      <vt:variant>
        <vt:i4>0</vt:i4>
      </vt:variant>
      <vt:variant>
        <vt:i4>5</vt:i4>
      </vt:variant>
      <vt:variant>
        <vt:lpwstr>http://www.npr.org/2014/05/19/312158516/increasing-court-fees-punish-the-poor</vt:lpwstr>
      </vt:variant>
      <vt:variant>
        <vt:lpwstr/>
      </vt:variant>
      <vt:variant>
        <vt:i4>3145837</vt:i4>
      </vt:variant>
      <vt:variant>
        <vt:i4>663</vt:i4>
      </vt:variant>
      <vt:variant>
        <vt:i4>0</vt:i4>
      </vt:variant>
      <vt:variant>
        <vt:i4>5</vt:i4>
      </vt:variant>
      <vt:variant>
        <vt:lpwstr>http://digitalcommons.law.wustl.edu/cgi/viewcontent.cgi?article=1582&amp;context=wujlp</vt:lpwstr>
      </vt:variant>
      <vt:variant>
        <vt:lpwstr/>
      </vt:variant>
      <vt:variant>
        <vt:i4>4259904</vt:i4>
      </vt:variant>
      <vt:variant>
        <vt:i4>660</vt:i4>
      </vt:variant>
      <vt:variant>
        <vt:i4>0</vt:i4>
      </vt:variant>
      <vt:variant>
        <vt:i4>5</vt:i4>
      </vt:variant>
      <vt:variant>
        <vt:lpwstr>http://www.fed-soc.org/publications/detail/a-comprehensive-strategy-targeting-recidivist-criminals-with-continuous-real-time-gps-monitoring-is-reverse-engineering-crime-control-possible</vt:lpwstr>
      </vt:variant>
      <vt:variant>
        <vt:lpwstr/>
      </vt:variant>
      <vt:variant>
        <vt:i4>3604519</vt:i4>
      </vt:variant>
      <vt:variant>
        <vt:i4>657</vt:i4>
      </vt:variant>
      <vt:variant>
        <vt:i4>0</vt:i4>
      </vt:variant>
      <vt:variant>
        <vt:i4>5</vt:i4>
      </vt:variant>
      <vt:variant>
        <vt:lpwstr>http://www.tm.lt/dok/LAVP/elMonitoringas/elektron monitoring australija.pdf</vt:lpwstr>
      </vt:variant>
      <vt:variant>
        <vt:lpwstr/>
      </vt:variant>
      <vt:variant>
        <vt:i4>3604519</vt:i4>
      </vt:variant>
      <vt:variant>
        <vt:i4>654</vt:i4>
      </vt:variant>
      <vt:variant>
        <vt:i4>0</vt:i4>
      </vt:variant>
      <vt:variant>
        <vt:i4>5</vt:i4>
      </vt:variant>
      <vt:variant>
        <vt:lpwstr>http://www.tm.lt/dok/LAVP/elMonitoringas/elektron monitoring australija.pdf</vt:lpwstr>
      </vt:variant>
      <vt:variant>
        <vt:lpwstr/>
      </vt:variant>
      <vt:variant>
        <vt:i4>3145837</vt:i4>
      </vt:variant>
      <vt:variant>
        <vt:i4>651</vt:i4>
      </vt:variant>
      <vt:variant>
        <vt:i4>0</vt:i4>
      </vt:variant>
      <vt:variant>
        <vt:i4>5</vt:i4>
      </vt:variant>
      <vt:variant>
        <vt:lpwstr>http://digitalcommons.law.wustl.edu/cgi/viewcontent.cgi?article=1582&amp;context=wujlp</vt:lpwstr>
      </vt:variant>
      <vt:variant>
        <vt:lpwstr/>
      </vt:variant>
      <vt:variant>
        <vt:i4>3145837</vt:i4>
      </vt:variant>
      <vt:variant>
        <vt:i4>648</vt:i4>
      </vt:variant>
      <vt:variant>
        <vt:i4>0</vt:i4>
      </vt:variant>
      <vt:variant>
        <vt:i4>5</vt:i4>
      </vt:variant>
      <vt:variant>
        <vt:lpwstr>http://digitalcommons.law.wustl.edu/cgi/viewcontent.cgi?article=1582&amp;context=wujlp</vt:lpwstr>
      </vt:variant>
      <vt:variant>
        <vt:lpwstr/>
      </vt:variant>
      <vt:variant>
        <vt:i4>4259904</vt:i4>
      </vt:variant>
      <vt:variant>
        <vt:i4>645</vt:i4>
      </vt:variant>
      <vt:variant>
        <vt:i4>0</vt:i4>
      </vt:variant>
      <vt:variant>
        <vt:i4>5</vt:i4>
      </vt:variant>
      <vt:variant>
        <vt:lpwstr>http://www.fed-soc.org/publications/detail/a-comprehensive-strategy-targeting-recidivist-criminals-with-continuous-real-time-gps-monitoring-is-reverse-engineering-crime-control-possible</vt:lpwstr>
      </vt:variant>
      <vt:variant>
        <vt:lpwstr/>
      </vt:variant>
      <vt:variant>
        <vt:i4>6750327</vt:i4>
      </vt:variant>
      <vt:variant>
        <vt:i4>642</vt:i4>
      </vt:variant>
      <vt:variant>
        <vt:i4>0</vt:i4>
      </vt:variant>
      <vt:variant>
        <vt:i4>5</vt:i4>
      </vt:variant>
      <vt:variant>
        <vt:lpwstr>http://www.thecrimereport.org/news/inside-criminal-justice/2013-10-caution-your-gps-ankle-bracelet-is-listening</vt:lpwstr>
      </vt:variant>
      <vt:variant>
        <vt:lpwstr/>
      </vt:variant>
      <vt:variant>
        <vt:i4>4259904</vt:i4>
      </vt:variant>
      <vt:variant>
        <vt:i4>639</vt:i4>
      </vt:variant>
      <vt:variant>
        <vt:i4>0</vt:i4>
      </vt:variant>
      <vt:variant>
        <vt:i4>5</vt:i4>
      </vt:variant>
      <vt:variant>
        <vt:lpwstr>http://www.fed-soc.org/publications/detail/a-comprehensive-strategy-targeting-recidivist-criminals-with-continuous-real-time-gps-monitoring-is-reverse-engineering-crime-control-possible</vt:lpwstr>
      </vt:variant>
      <vt:variant>
        <vt:lpwstr/>
      </vt:variant>
      <vt:variant>
        <vt:i4>4259904</vt:i4>
      </vt:variant>
      <vt:variant>
        <vt:i4>636</vt:i4>
      </vt:variant>
      <vt:variant>
        <vt:i4>0</vt:i4>
      </vt:variant>
      <vt:variant>
        <vt:i4>5</vt:i4>
      </vt:variant>
      <vt:variant>
        <vt:lpwstr>http://www.fed-soc.org/publications/detail/a-comprehensive-strategy-targeting-recidivist-criminals-with-continuous-real-time-gps-monitoring-is-reverse-engineering-crime-control-possible</vt:lpwstr>
      </vt:variant>
      <vt:variant>
        <vt:lpwstr/>
      </vt:variant>
      <vt:variant>
        <vt:i4>6750327</vt:i4>
      </vt:variant>
      <vt:variant>
        <vt:i4>633</vt:i4>
      </vt:variant>
      <vt:variant>
        <vt:i4>0</vt:i4>
      </vt:variant>
      <vt:variant>
        <vt:i4>5</vt:i4>
      </vt:variant>
      <vt:variant>
        <vt:lpwstr>http://www.thecrimereport.org/news/inside-criminal-justice/2013-10-caution-your-gps-ankle-bracelet-is-listening</vt:lpwstr>
      </vt:variant>
      <vt:variant>
        <vt:lpwstr/>
      </vt:variant>
      <vt:variant>
        <vt:i4>6750327</vt:i4>
      </vt:variant>
      <vt:variant>
        <vt:i4>630</vt:i4>
      </vt:variant>
      <vt:variant>
        <vt:i4>0</vt:i4>
      </vt:variant>
      <vt:variant>
        <vt:i4>5</vt:i4>
      </vt:variant>
      <vt:variant>
        <vt:lpwstr>http://www.thecrimereport.org/news/inside-criminal-justice/2013-10-caution-your-gps-ankle-bracelet-is-listening</vt:lpwstr>
      </vt:variant>
      <vt:variant>
        <vt:lpwstr/>
      </vt:variant>
      <vt:variant>
        <vt:i4>3145837</vt:i4>
      </vt:variant>
      <vt:variant>
        <vt:i4>627</vt:i4>
      </vt:variant>
      <vt:variant>
        <vt:i4>0</vt:i4>
      </vt:variant>
      <vt:variant>
        <vt:i4>5</vt:i4>
      </vt:variant>
      <vt:variant>
        <vt:lpwstr>http://digitalcommons.law.wustl.edu/cgi/viewcontent.cgi?article=1582&amp;context=wujlp</vt:lpwstr>
      </vt:variant>
      <vt:variant>
        <vt:lpwstr/>
      </vt:variant>
      <vt:variant>
        <vt:i4>3604523</vt:i4>
      </vt:variant>
      <vt:variant>
        <vt:i4>624</vt:i4>
      </vt:variant>
      <vt:variant>
        <vt:i4>0</vt:i4>
      </vt:variant>
      <vt:variant>
        <vt:i4>5</vt:i4>
      </vt:variant>
      <vt:variant>
        <vt:lpwstr>http://www.thefreelibrary.com/The+practical+limitations+and+positive+potential+of+electronic...-a0171294975</vt:lpwstr>
      </vt:variant>
      <vt:variant>
        <vt:lpwstr/>
      </vt:variant>
      <vt:variant>
        <vt:i4>3604523</vt:i4>
      </vt:variant>
      <vt:variant>
        <vt:i4>621</vt:i4>
      </vt:variant>
      <vt:variant>
        <vt:i4>0</vt:i4>
      </vt:variant>
      <vt:variant>
        <vt:i4>5</vt:i4>
      </vt:variant>
      <vt:variant>
        <vt:lpwstr>http://www.thefreelibrary.com/The+practical+limitations+and+positive+potential+of+electronic...-a0171294975</vt:lpwstr>
      </vt:variant>
      <vt:variant>
        <vt:lpwstr/>
      </vt:variant>
      <vt:variant>
        <vt:i4>2949159</vt:i4>
      </vt:variant>
      <vt:variant>
        <vt:i4>618</vt:i4>
      </vt:variant>
      <vt:variant>
        <vt:i4>0</vt:i4>
      </vt:variant>
      <vt:variant>
        <vt:i4>5</vt:i4>
      </vt:variant>
      <vt:variant>
        <vt:lpwstr>http://www.corrections.com/news/article/30550-gps-tracking-of-criminal-offenders-in-washington-d-c-</vt:lpwstr>
      </vt:variant>
      <vt:variant>
        <vt:lpwstr/>
      </vt:variant>
      <vt:variant>
        <vt:i4>4915280</vt:i4>
      </vt:variant>
      <vt:variant>
        <vt:i4>615</vt:i4>
      </vt:variant>
      <vt:variant>
        <vt:i4>0</vt:i4>
      </vt:variant>
      <vt:variant>
        <vt:i4>5</vt:i4>
      </vt:variant>
      <vt:variant>
        <vt:lpwstr>http://link.springer.com/article/10.1007%2Fs10612-012-9165-0</vt:lpwstr>
      </vt:variant>
      <vt:variant>
        <vt:lpwstr/>
      </vt:variant>
      <vt:variant>
        <vt:i4>3145837</vt:i4>
      </vt:variant>
      <vt:variant>
        <vt:i4>612</vt:i4>
      </vt:variant>
      <vt:variant>
        <vt:i4>0</vt:i4>
      </vt:variant>
      <vt:variant>
        <vt:i4>5</vt:i4>
      </vt:variant>
      <vt:variant>
        <vt:lpwstr>http://digitalcommons.law.wustl.edu/cgi/viewcontent.cgi?article=1582&amp;context=wujlp</vt:lpwstr>
      </vt:variant>
      <vt:variant>
        <vt:lpwstr/>
      </vt:variant>
      <vt:variant>
        <vt:i4>4915280</vt:i4>
      </vt:variant>
      <vt:variant>
        <vt:i4>609</vt:i4>
      </vt:variant>
      <vt:variant>
        <vt:i4>0</vt:i4>
      </vt:variant>
      <vt:variant>
        <vt:i4>5</vt:i4>
      </vt:variant>
      <vt:variant>
        <vt:lpwstr>http://link.springer.com/article/10.1007%2Fs10612-012-9165-0</vt:lpwstr>
      </vt:variant>
      <vt:variant>
        <vt:lpwstr/>
      </vt:variant>
      <vt:variant>
        <vt:i4>3080272</vt:i4>
      </vt:variant>
      <vt:variant>
        <vt:i4>606</vt:i4>
      </vt:variant>
      <vt:variant>
        <vt:i4>0</vt:i4>
      </vt:variant>
      <vt:variant>
        <vt:i4>5</vt:i4>
      </vt:variant>
      <vt:variant>
        <vt:lpwstr>https://www.aca.org/fileupload/177/ahaidar/DeMichele_Payne.pdf</vt:lpwstr>
      </vt:variant>
      <vt:variant>
        <vt:lpwstr/>
      </vt:variant>
      <vt:variant>
        <vt:i4>3145837</vt:i4>
      </vt:variant>
      <vt:variant>
        <vt:i4>603</vt:i4>
      </vt:variant>
      <vt:variant>
        <vt:i4>0</vt:i4>
      </vt:variant>
      <vt:variant>
        <vt:i4>5</vt:i4>
      </vt:variant>
      <vt:variant>
        <vt:lpwstr>http://digitalcommons.law.wustl.edu/cgi/viewcontent.cgi?article=1582&amp;context=wujlp</vt:lpwstr>
      </vt:variant>
      <vt:variant>
        <vt:lpwstr/>
      </vt:variant>
      <vt:variant>
        <vt:i4>3145837</vt:i4>
      </vt:variant>
      <vt:variant>
        <vt:i4>600</vt:i4>
      </vt:variant>
      <vt:variant>
        <vt:i4>0</vt:i4>
      </vt:variant>
      <vt:variant>
        <vt:i4>5</vt:i4>
      </vt:variant>
      <vt:variant>
        <vt:lpwstr>http://digitalcommons.law.wustl.edu/cgi/viewcontent.cgi?article=1582&amp;context=wujlp</vt:lpwstr>
      </vt:variant>
      <vt:variant>
        <vt:lpwstr/>
      </vt:variant>
      <vt:variant>
        <vt:i4>3145837</vt:i4>
      </vt:variant>
      <vt:variant>
        <vt:i4>597</vt:i4>
      </vt:variant>
      <vt:variant>
        <vt:i4>0</vt:i4>
      </vt:variant>
      <vt:variant>
        <vt:i4>5</vt:i4>
      </vt:variant>
      <vt:variant>
        <vt:lpwstr>http://digitalcommons.law.wustl.edu/cgi/viewcontent.cgi?article=1582&amp;context=wujlp</vt:lpwstr>
      </vt:variant>
      <vt:variant>
        <vt:lpwstr/>
      </vt:variant>
      <vt:variant>
        <vt:i4>3145837</vt:i4>
      </vt:variant>
      <vt:variant>
        <vt:i4>594</vt:i4>
      </vt:variant>
      <vt:variant>
        <vt:i4>0</vt:i4>
      </vt:variant>
      <vt:variant>
        <vt:i4>5</vt:i4>
      </vt:variant>
      <vt:variant>
        <vt:lpwstr>http://digitalcommons.law.wustl.edu/cgi/viewcontent.cgi?article=1582&amp;context=wujlp</vt:lpwstr>
      </vt:variant>
      <vt:variant>
        <vt:lpwstr/>
      </vt:variant>
      <vt:variant>
        <vt:i4>4522076</vt:i4>
      </vt:variant>
      <vt:variant>
        <vt:i4>591</vt:i4>
      </vt:variant>
      <vt:variant>
        <vt:i4>0</vt:i4>
      </vt:variant>
      <vt:variant>
        <vt:i4>5</vt:i4>
      </vt:variant>
      <vt:variant>
        <vt:lpwstr>http://link.springer.com/article/10.1007%2Fs11292-005-1615-1</vt:lpwstr>
      </vt:variant>
      <vt:variant>
        <vt:lpwstr/>
      </vt:variant>
      <vt:variant>
        <vt:i4>4522076</vt:i4>
      </vt:variant>
      <vt:variant>
        <vt:i4>588</vt:i4>
      </vt:variant>
      <vt:variant>
        <vt:i4>0</vt:i4>
      </vt:variant>
      <vt:variant>
        <vt:i4>5</vt:i4>
      </vt:variant>
      <vt:variant>
        <vt:lpwstr>http://link.springer.com/article/10.1007%2Fs11292-005-1615-1</vt:lpwstr>
      </vt:variant>
      <vt:variant>
        <vt:lpwstr/>
      </vt:variant>
      <vt:variant>
        <vt:i4>4522076</vt:i4>
      </vt:variant>
      <vt:variant>
        <vt:i4>585</vt:i4>
      </vt:variant>
      <vt:variant>
        <vt:i4>0</vt:i4>
      </vt:variant>
      <vt:variant>
        <vt:i4>5</vt:i4>
      </vt:variant>
      <vt:variant>
        <vt:lpwstr>http://link.springer.com/article/10.1007%2Fs11292-005-1615-1</vt:lpwstr>
      </vt:variant>
      <vt:variant>
        <vt:lpwstr/>
      </vt:variant>
      <vt:variant>
        <vt:i4>3604523</vt:i4>
      </vt:variant>
      <vt:variant>
        <vt:i4>582</vt:i4>
      </vt:variant>
      <vt:variant>
        <vt:i4>0</vt:i4>
      </vt:variant>
      <vt:variant>
        <vt:i4>5</vt:i4>
      </vt:variant>
      <vt:variant>
        <vt:lpwstr>http://www.thefreelibrary.com/The+practical+limitations+and+positive+potential+of+electronic...-a0171294975</vt:lpwstr>
      </vt:variant>
      <vt:variant>
        <vt:lpwstr/>
      </vt:variant>
      <vt:variant>
        <vt:i4>3604523</vt:i4>
      </vt:variant>
      <vt:variant>
        <vt:i4>579</vt:i4>
      </vt:variant>
      <vt:variant>
        <vt:i4>0</vt:i4>
      </vt:variant>
      <vt:variant>
        <vt:i4>5</vt:i4>
      </vt:variant>
      <vt:variant>
        <vt:lpwstr>http://www.thefreelibrary.com/The+practical+limitations+and+positive+potential+of+electronic...-a0171294975</vt:lpwstr>
      </vt:variant>
      <vt:variant>
        <vt:lpwstr/>
      </vt:variant>
      <vt:variant>
        <vt:i4>4259915</vt:i4>
      </vt:variant>
      <vt:variant>
        <vt:i4>576</vt:i4>
      </vt:variant>
      <vt:variant>
        <vt:i4>0</vt:i4>
      </vt:variant>
      <vt:variant>
        <vt:i4>5</vt:i4>
      </vt:variant>
      <vt:variant>
        <vt:lpwstr>http://www.npr.org/2014/05/22/314874232/the-history-of-electronic-monitoring-devices</vt:lpwstr>
      </vt:variant>
      <vt:variant>
        <vt:lpwstr/>
      </vt:variant>
      <vt:variant>
        <vt:i4>3080272</vt:i4>
      </vt:variant>
      <vt:variant>
        <vt:i4>573</vt:i4>
      </vt:variant>
      <vt:variant>
        <vt:i4>0</vt:i4>
      </vt:variant>
      <vt:variant>
        <vt:i4>5</vt:i4>
      </vt:variant>
      <vt:variant>
        <vt:lpwstr>https://www.aca.org/fileupload/177/ahaidar/DeMichele_Payne.pdf</vt:lpwstr>
      </vt:variant>
      <vt:variant>
        <vt:lpwstr/>
      </vt:variant>
      <vt:variant>
        <vt:i4>4915280</vt:i4>
      </vt:variant>
      <vt:variant>
        <vt:i4>570</vt:i4>
      </vt:variant>
      <vt:variant>
        <vt:i4>0</vt:i4>
      </vt:variant>
      <vt:variant>
        <vt:i4>5</vt:i4>
      </vt:variant>
      <vt:variant>
        <vt:lpwstr>http://link.springer.com/article/10.1007%2Fs10612-012-9165-0</vt:lpwstr>
      </vt:variant>
      <vt:variant>
        <vt:lpwstr/>
      </vt:variant>
      <vt:variant>
        <vt:i4>3145837</vt:i4>
      </vt:variant>
      <vt:variant>
        <vt:i4>567</vt:i4>
      </vt:variant>
      <vt:variant>
        <vt:i4>0</vt:i4>
      </vt:variant>
      <vt:variant>
        <vt:i4>5</vt:i4>
      </vt:variant>
      <vt:variant>
        <vt:lpwstr>http://digitalcommons.law.wustl.edu/cgi/viewcontent.cgi?article=1582&amp;context=wujlp</vt:lpwstr>
      </vt:variant>
      <vt:variant>
        <vt:lpwstr/>
      </vt:variant>
      <vt:variant>
        <vt:i4>5374025</vt:i4>
      </vt:variant>
      <vt:variant>
        <vt:i4>564</vt:i4>
      </vt:variant>
      <vt:variant>
        <vt:i4>0</vt:i4>
      </vt:variant>
      <vt:variant>
        <vt:i4>5</vt:i4>
      </vt:variant>
      <vt:variant>
        <vt:lpwstr>http://www.urban.org/publications/412678.html</vt:lpwstr>
      </vt:variant>
      <vt:variant>
        <vt:lpwstr/>
      </vt:variant>
      <vt:variant>
        <vt:i4>5374025</vt:i4>
      </vt:variant>
      <vt:variant>
        <vt:i4>561</vt:i4>
      </vt:variant>
      <vt:variant>
        <vt:i4>0</vt:i4>
      </vt:variant>
      <vt:variant>
        <vt:i4>5</vt:i4>
      </vt:variant>
      <vt:variant>
        <vt:lpwstr>http://www.urban.org/publications/412678.html</vt:lpwstr>
      </vt:variant>
      <vt:variant>
        <vt:lpwstr/>
      </vt:variant>
      <vt:variant>
        <vt:i4>5374025</vt:i4>
      </vt:variant>
      <vt:variant>
        <vt:i4>558</vt:i4>
      </vt:variant>
      <vt:variant>
        <vt:i4>0</vt:i4>
      </vt:variant>
      <vt:variant>
        <vt:i4>5</vt:i4>
      </vt:variant>
      <vt:variant>
        <vt:lpwstr>http://www.urban.org/publications/412678.html</vt:lpwstr>
      </vt:variant>
      <vt:variant>
        <vt:lpwstr/>
      </vt:variant>
      <vt:variant>
        <vt:i4>4522076</vt:i4>
      </vt:variant>
      <vt:variant>
        <vt:i4>555</vt:i4>
      </vt:variant>
      <vt:variant>
        <vt:i4>0</vt:i4>
      </vt:variant>
      <vt:variant>
        <vt:i4>5</vt:i4>
      </vt:variant>
      <vt:variant>
        <vt:lpwstr>http://link.springer.com/article/10.1007%2Fs11292-005-1615-1</vt:lpwstr>
      </vt:variant>
      <vt:variant>
        <vt:lpwstr/>
      </vt:variant>
      <vt:variant>
        <vt:i4>4522076</vt:i4>
      </vt:variant>
      <vt:variant>
        <vt:i4>552</vt:i4>
      </vt:variant>
      <vt:variant>
        <vt:i4>0</vt:i4>
      </vt:variant>
      <vt:variant>
        <vt:i4>5</vt:i4>
      </vt:variant>
      <vt:variant>
        <vt:lpwstr>http://link.springer.com/article/10.1007%2Fs11292-005-1615-1</vt:lpwstr>
      </vt:variant>
      <vt:variant>
        <vt:lpwstr/>
      </vt:variant>
      <vt:variant>
        <vt:i4>4522076</vt:i4>
      </vt:variant>
      <vt:variant>
        <vt:i4>549</vt:i4>
      </vt:variant>
      <vt:variant>
        <vt:i4>0</vt:i4>
      </vt:variant>
      <vt:variant>
        <vt:i4>5</vt:i4>
      </vt:variant>
      <vt:variant>
        <vt:lpwstr>http://link.springer.com/article/10.1007%2Fs11292-005-1615-1</vt:lpwstr>
      </vt:variant>
      <vt:variant>
        <vt:lpwstr/>
      </vt:variant>
      <vt:variant>
        <vt:i4>3604523</vt:i4>
      </vt:variant>
      <vt:variant>
        <vt:i4>546</vt:i4>
      </vt:variant>
      <vt:variant>
        <vt:i4>0</vt:i4>
      </vt:variant>
      <vt:variant>
        <vt:i4>5</vt:i4>
      </vt:variant>
      <vt:variant>
        <vt:lpwstr>http://www.thefreelibrary.com/The+practical+limitations+and+positive+potential+of+electronic...-a0171294975</vt:lpwstr>
      </vt:variant>
      <vt:variant>
        <vt:lpwstr/>
      </vt:variant>
      <vt:variant>
        <vt:i4>4915280</vt:i4>
      </vt:variant>
      <vt:variant>
        <vt:i4>543</vt:i4>
      </vt:variant>
      <vt:variant>
        <vt:i4>0</vt:i4>
      </vt:variant>
      <vt:variant>
        <vt:i4>5</vt:i4>
      </vt:variant>
      <vt:variant>
        <vt:lpwstr>http://link.springer.com/article/10.1007%2Fs10612-012-9165-0</vt:lpwstr>
      </vt:variant>
      <vt:variant>
        <vt:lpwstr/>
      </vt:variant>
      <vt:variant>
        <vt:i4>4915280</vt:i4>
      </vt:variant>
      <vt:variant>
        <vt:i4>540</vt:i4>
      </vt:variant>
      <vt:variant>
        <vt:i4>0</vt:i4>
      </vt:variant>
      <vt:variant>
        <vt:i4>5</vt:i4>
      </vt:variant>
      <vt:variant>
        <vt:lpwstr>http://link.springer.com/article/10.1007%2Fs10612-012-9165-0</vt:lpwstr>
      </vt:variant>
      <vt:variant>
        <vt:lpwstr/>
      </vt:variant>
      <vt:variant>
        <vt:i4>3145837</vt:i4>
      </vt:variant>
      <vt:variant>
        <vt:i4>537</vt:i4>
      </vt:variant>
      <vt:variant>
        <vt:i4>0</vt:i4>
      </vt:variant>
      <vt:variant>
        <vt:i4>5</vt:i4>
      </vt:variant>
      <vt:variant>
        <vt:lpwstr>http://digitalcommons.law.wustl.edu/cgi/viewcontent.cgi?article=1582&amp;context=wujlp</vt:lpwstr>
      </vt:variant>
      <vt:variant>
        <vt:lpwstr/>
      </vt:variant>
      <vt:variant>
        <vt:i4>1572914</vt:i4>
      </vt:variant>
      <vt:variant>
        <vt:i4>530</vt:i4>
      </vt:variant>
      <vt:variant>
        <vt:i4>0</vt:i4>
      </vt:variant>
      <vt:variant>
        <vt:i4>5</vt:i4>
      </vt:variant>
      <vt:variant>
        <vt:lpwstr/>
      </vt:variant>
      <vt:variant>
        <vt:lpwstr>_Toc391650508</vt:lpwstr>
      </vt:variant>
      <vt:variant>
        <vt:i4>1572914</vt:i4>
      </vt:variant>
      <vt:variant>
        <vt:i4>524</vt:i4>
      </vt:variant>
      <vt:variant>
        <vt:i4>0</vt:i4>
      </vt:variant>
      <vt:variant>
        <vt:i4>5</vt:i4>
      </vt:variant>
      <vt:variant>
        <vt:lpwstr/>
      </vt:variant>
      <vt:variant>
        <vt:lpwstr>_Toc391650507</vt:lpwstr>
      </vt:variant>
      <vt:variant>
        <vt:i4>1572914</vt:i4>
      </vt:variant>
      <vt:variant>
        <vt:i4>518</vt:i4>
      </vt:variant>
      <vt:variant>
        <vt:i4>0</vt:i4>
      </vt:variant>
      <vt:variant>
        <vt:i4>5</vt:i4>
      </vt:variant>
      <vt:variant>
        <vt:lpwstr/>
      </vt:variant>
      <vt:variant>
        <vt:lpwstr>_Toc391650506</vt:lpwstr>
      </vt:variant>
      <vt:variant>
        <vt:i4>1572914</vt:i4>
      </vt:variant>
      <vt:variant>
        <vt:i4>512</vt:i4>
      </vt:variant>
      <vt:variant>
        <vt:i4>0</vt:i4>
      </vt:variant>
      <vt:variant>
        <vt:i4>5</vt:i4>
      </vt:variant>
      <vt:variant>
        <vt:lpwstr/>
      </vt:variant>
      <vt:variant>
        <vt:lpwstr>_Toc391650505</vt:lpwstr>
      </vt:variant>
      <vt:variant>
        <vt:i4>1572914</vt:i4>
      </vt:variant>
      <vt:variant>
        <vt:i4>506</vt:i4>
      </vt:variant>
      <vt:variant>
        <vt:i4>0</vt:i4>
      </vt:variant>
      <vt:variant>
        <vt:i4>5</vt:i4>
      </vt:variant>
      <vt:variant>
        <vt:lpwstr/>
      </vt:variant>
      <vt:variant>
        <vt:lpwstr>_Toc391650504</vt:lpwstr>
      </vt:variant>
      <vt:variant>
        <vt:i4>1572914</vt:i4>
      </vt:variant>
      <vt:variant>
        <vt:i4>500</vt:i4>
      </vt:variant>
      <vt:variant>
        <vt:i4>0</vt:i4>
      </vt:variant>
      <vt:variant>
        <vt:i4>5</vt:i4>
      </vt:variant>
      <vt:variant>
        <vt:lpwstr/>
      </vt:variant>
      <vt:variant>
        <vt:lpwstr>_Toc391650503</vt:lpwstr>
      </vt:variant>
      <vt:variant>
        <vt:i4>1572914</vt:i4>
      </vt:variant>
      <vt:variant>
        <vt:i4>494</vt:i4>
      </vt:variant>
      <vt:variant>
        <vt:i4>0</vt:i4>
      </vt:variant>
      <vt:variant>
        <vt:i4>5</vt:i4>
      </vt:variant>
      <vt:variant>
        <vt:lpwstr/>
      </vt:variant>
      <vt:variant>
        <vt:lpwstr>_Toc391650502</vt:lpwstr>
      </vt:variant>
      <vt:variant>
        <vt:i4>1572914</vt:i4>
      </vt:variant>
      <vt:variant>
        <vt:i4>488</vt:i4>
      </vt:variant>
      <vt:variant>
        <vt:i4>0</vt:i4>
      </vt:variant>
      <vt:variant>
        <vt:i4>5</vt:i4>
      </vt:variant>
      <vt:variant>
        <vt:lpwstr/>
      </vt:variant>
      <vt:variant>
        <vt:lpwstr>_Toc391650501</vt:lpwstr>
      </vt:variant>
      <vt:variant>
        <vt:i4>1572914</vt:i4>
      </vt:variant>
      <vt:variant>
        <vt:i4>482</vt:i4>
      </vt:variant>
      <vt:variant>
        <vt:i4>0</vt:i4>
      </vt:variant>
      <vt:variant>
        <vt:i4>5</vt:i4>
      </vt:variant>
      <vt:variant>
        <vt:lpwstr/>
      </vt:variant>
      <vt:variant>
        <vt:lpwstr>_Toc391650500</vt:lpwstr>
      </vt:variant>
      <vt:variant>
        <vt:i4>1114163</vt:i4>
      </vt:variant>
      <vt:variant>
        <vt:i4>476</vt:i4>
      </vt:variant>
      <vt:variant>
        <vt:i4>0</vt:i4>
      </vt:variant>
      <vt:variant>
        <vt:i4>5</vt:i4>
      </vt:variant>
      <vt:variant>
        <vt:lpwstr/>
      </vt:variant>
      <vt:variant>
        <vt:lpwstr>_Toc391650499</vt:lpwstr>
      </vt:variant>
      <vt:variant>
        <vt:i4>1114163</vt:i4>
      </vt:variant>
      <vt:variant>
        <vt:i4>470</vt:i4>
      </vt:variant>
      <vt:variant>
        <vt:i4>0</vt:i4>
      </vt:variant>
      <vt:variant>
        <vt:i4>5</vt:i4>
      </vt:variant>
      <vt:variant>
        <vt:lpwstr/>
      </vt:variant>
      <vt:variant>
        <vt:lpwstr>_Toc391650498</vt:lpwstr>
      </vt:variant>
      <vt:variant>
        <vt:i4>1114163</vt:i4>
      </vt:variant>
      <vt:variant>
        <vt:i4>464</vt:i4>
      </vt:variant>
      <vt:variant>
        <vt:i4>0</vt:i4>
      </vt:variant>
      <vt:variant>
        <vt:i4>5</vt:i4>
      </vt:variant>
      <vt:variant>
        <vt:lpwstr/>
      </vt:variant>
      <vt:variant>
        <vt:lpwstr>_Toc391650497</vt:lpwstr>
      </vt:variant>
      <vt:variant>
        <vt:i4>1114163</vt:i4>
      </vt:variant>
      <vt:variant>
        <vt:i4>458</vt:i4>
      </vt:variant>
      <vt:variant>
        <vt:i4>0</vt:i4>
      </vt:variant>
      <vt:variant>
        <vt:i4>5</vt:i4>
      </vt:variant>
      <vt:variant>
        <vt:lpwstr/>
      </vt:variant>
      <vt:variant>
        <vt:lpwstr>_Toc391650496</vt:lpwstr>
      </vt:variant>
      <vt:variant>
        <vt:i4>1114163</vt:i4>
      </vt:variant>
      <vt:variant>
        <vt:i4>452</vt:i4>
      </vt:variant>
      <vt:variant>
        <vt:i4>0</vt:i4>
      </vt:variant>
      <vt:variant>
        <vt:i4>5</vt:i4>
      </vt:variant>
      <vt:variant>
        <vt:lpwstr/>
      </vt:variant>
      <vt:variant>
        <vt:lpwstr>_Toc391650495</vt:lpwstr>
      </vt:variant>
      <vt:variant>
        <vt:i4>1114163</vt:i4>
      </vt:variant>
      <vt:variant>
        <vt:i4>446</vt:i4>
      </vt:variant>
      <vt:variant>
        <vt:i4>0</vt:i4>
      </vt:variant>
      <vt:variant>
        <vt:i4>5</vt:i4>
      </vt:variant>
      <vt:variant>
        <vt:lpwstr/>
      </vt:variant>
      <vt:variant>
        <vt:lpwstr>_Toc391650494</vt:lpwstr>
      </vt:variant>
      <vt:variant>
        <vt:i4>1114163</vt:i4>
      </vt:variant>
      <vt:variant>
        <vt:i4>440</vt:i4>
      </vt:variant>
      <vt:variant>
        <vt:i4>0</vt:i4>
      </vt:variant>
      <vt:variant>
        <vt:i4>5</vt:i4>
      </vt:variant>
      <vt:variant>
        <vt:lpwstr/>
      </vt:variant>
      <vt:variant>
        <vt:lpwstr>_Toc391650493</vt:lpwstr>
      </vt:variant>
      <vt:variant>
        <vt:i4>1114163</vt:i4>
      </vt:variant>
      <vt:variant>
        <vt:i4>434</vt:i4>
      </vt:variant>
      <vt:variant>
        <vt:i4>0</vt:i4>
      </vt:variant>
      <vt:variant>
        <vt:i4>5</vt:i4>
      </vt:variant>
      <vt:variant>
        <vt:lpwstr/>
      </vt:variant>
      <vt:variant>
        <vt:lpwstr>_Toc391650492</vt:lpwstr>
      </vt:variant>
      <vt:variant>
        <vt:i4>1114163</vt:i4>
      </vt:variant>
      <vt:variant>
        <vt:i4>428</vt:i4>
      </vt:variant>
      <vt:variant>
        <vt:i4>0</vt:i4>
      </vt:variant>
      <vt:variant>
        <vt:i4>5</vt:i4>
      </vt:variant>
      <vt:variant>
        <vt:lpwstr/>
      </vt:variant>
      <vt:variant>
        <vt:lpwstr>_Toc391650491</vt:lpwstr>
      </vt:variant>
      <vt:variant>
        <vt:i4>1114163</vt:i4>
      </vt:variant>
      <vt:variant>
        <vt:i4>422</vt:i4>
      </vt:variant>
      <vt:variant>
        <vt:i4>0</vt:i4>
      </vt:variant>
      <vt:variant>
        <vt:i4>5</vt:i4>
      </vt:variant>
      <vt:variant>
        <vt:lpwstr/>
      </vt:variant>
      <vt:variant>
        <vt:lpwstr>_Toc391650490</vt:lpwstr>
      </vt:variant>
      <vt:variant>
        <vt:i4>1048627</vt:i4>
      </vt:variant>
      <vt:variant>
        <vt:i4>416</vt:i4>
      </vt:variant>
      <vt:variant>
        <vt:i4>0</vt:i4>
      </vt:variant>
      <vt:variant>
        <vt:i4>5</vt:i4>
      </vt:variant>
      <vt:variant>
        <vt:lpwstr/>
      </vt:variant>
      <vt:variant>
        <vt:lpwstr>_Toc391650489</vt:lpwstr>
      </vt:variant>
      <vt:variant>
        <vt:i4>1048627</vt:i4>
      </vt:variant>
      <vt:variant>
        <vt:i4>410</vt:i4>
      </vt:variant>
      <vt:variant>
        <vt:i4>0</vt:i4>
      </vt:variant>
      <vt:variant>
        <vt:i4>5</vt:i4>
      </vt:variant>
      <vt:variant>
        <vt:lpwstr/>
      </vt:variant>
      <vt:variant>
        <vt:lpwstr>_Toc391650488</vt:lpwstr>
      </vt:variant>
      <vt:variant>
        <vt:i4>1048627</vt:i4>
      </vt:variant>
      <vt:variant>
        <vt:i4>404</vt:i4>
      </vt:variant>
      <vt:variant>
        <vt:i4>0</vt:i4>
      </vt:variant>
      <vt:variant>
        <vt:i4>5</vt:i4>
      </vt:variant>
      <vt:variant>
        <vt:lpwstr/>
      </vt:variant>
      <vt:variant>
        <vt:lpwstr>_Toc391650487</vt:lpwstr>
      </vt:variant>
      <vt:variant>
        <vt:i4>1048627</vt:i4>
      </vt:variant>
      <vt:variant>
        <vt:i4>398</vt:i4>
      </vt:variant>
      <vt:variant>
        <vt:i4>0</vt:i4>
      </vt:variant>
      <vt:variant>
        <vt:i4>5</vt:i4>
      </vt:variant>
      <vt:variant>
        <vt:lpwstr/>
      </vt:variant>
      <vt:variant>
        <vt:lpwstr>_Toc391650486</vt:lpwstr>
      </vt:variant>
      <vt:variant>
        <vt:i4>1048627</vt:i4>
      </vt:variant>
      <vt:variant>
        <vt:i4>392</vt:i4>
      </vt:variant>
      <vt:variant>
        <vt:i4>0</vt:i4>
      </vt:variant>
      <vt:variant>
        <vt:i4>5</vt:i4>
      </vt:variant>
      <vt:variant>
        <vt:lpwstr/>
      </vt:variant>
      <vt:variant>
        <vt:lpwstr>_Toc391650485</vt:lpwstr>
      </vt:variant>
      <vt:variant>
        <vt:i4>1048627</vt:i4>
      </vt:variant>
      <vt:variant>
        <vt:i4>386</vt:i4>
      </vt:variant>
      <vt:variant>
        <vt:i4>0</vt:i4>
      </vt:variant>
      <vt:variant>
        <vt:i4>5</vt:i4>
      </vt:variant>
      <vt:variant>
        <vt:lpwstr/>
      </vt:variant>
      <vt:variant>
        <vt:lpwstr>_Toc391650484</vt:lpwstr>
      </vt:variant>
      <vt:variant>
        <vt:i4>1048627</vt:i4>
      </vt:variant>
      <vt:variant>
        <vt:i4>380</vt:i4>
      </vt:variant>
      <vt:variant>
        <vt:i4>0</vt:i4>
      </vt:variant>
      <vt:variant>
        <vt:i4>5</vt:i4>
      </vt:variant>
      <vt:variant>
        <vt:lpwstr/>
      </vt:variant>
      <vt:variant>
        <vt:lpwstr>_Toc391650483</vt:lpwstr>
      </vt:variant>
      <vt:variant>
        <vt:i4>1048627</vt:i4>
      </vt:variant>
      <vt:variant>
        <vt:i4>374</vt:i4>
      </vt:variant>
      <vt:variant>
        <vt:i4>0</vt:i4>
      </vt:variant>
      <vt:variant>
        <vt:i4>5</vt:i4>
      </vt:variant>
      <vt:variant>
        <vt:lpwstr/>
      </vt:variant>
      <vt:variant>
        <vt:lpwstr>_Toc391650482</vt:lpwstr>
      </vt:variant>
      <vt:variant>
        <vt:i4>1048627</vt:i4>
      </vt:variant>
      <vt:variant>
        <vt:i4>368</vt:i4>
      </vt:variant>
      <vt:variant>
        <vt:i4>0</vt:i4>
      </vt:variant>
      <vt:variant>
        <vt:i4>5</vt:i4>
      </vt:variant>
      <vt:variant>
        <vt:lpwstr/>
      </vt:variant>
      <vt:variant>
        <vt:lpwstr>_Toc391650481</vt:lpwstr>
      </vt:variant>
      <vt:variant>
        <vt:i4>1048627</vt:i4>
      </vt:variant>
      <vt:variant>
        <vt:i4>362</vt:i4>
      </vt:variant>
      <vt:variant>
        <vt:i4>0</vt:i4>
      </vt:variant>
      <vt:variant>
        <vt:i4>5</vt:i4>
      </vt:variant>
      <vt:variant>
        <vt:lpwstr/>
      </vt:variant>
      <vt:variant>
        <vt:lpwstr>_Toc391650480</vt:lpwstr>
      </vt:variant>
      <vt:variant>
        <vt:i4>2031667</vt:i4>
      </vt:variant>
      <vt:variant>
        <vt:i4>356</vt:i4>
      </vt:variant>
      <vt:variant>
        <vt:i4>0</vt:i4>
      </vt:variant>
      <vt:variant>
        <vt:i4>5</vt:i4>
      </vt:variant>
      <vt:variant>
        <vt:lpwstr/>
      </vt:variant>
      <vt:variant>
        <vt:lpwstr>_Toc391650479</vt:lpwstr>
      </vt:variant>
      <vt:variant>
        <vt:i4>2031667</vt:i4>
      </vt:variant>
      <vt:variant>
        <vt:i4>350</vt:i4>
      </vt:variant>
      <vt:variant>
        <vt:i4>0</vt:i4>
      </vt:variant>
      <vt:variant>
        <vt:i4>5</vt:i4>
      </vt:variant>
      <vt:variant>
        <vt:lpwstr/>
      </vt:variant>
      <vt:variant>
        <vt:lpwstr>_Toc391650478</vt:lpwstr>
      </vt:variant>
      <vt:variant>
        <vt:i4>2031667</vt:i4>
      </vt:variant>
      <vt:variant>
        <vt:i4>344</vt:i4>
      </vt:variant>
      <vt:variant>
        <vt:i4>0</vt:i4>
      </vt:variant>
      <vt:variant>
        <vt:i4>5</vt:i4>
      </vt:variant>
      <vt:variant>
        <vt:lpwstr/>
      </vt:variant>
      <vt:variant>
        <vt:lpwstr>_Toc391650477</vt:lpwstr>
      </vt:variant>
      <vt:variant>
        <vt:i4>2031667</vt:i4>
      </vt:variant>
      <vt:variant>
        <vt:i4>338</vt:i4>
      </vt:variant>
      <vt:variant>
        <vt:i4>0</vt:i4>
      </vt:variant>
      <vt:variant>
        <vt:i4>5</vt:i4>
      </vt:variant>
      <vt:variant>
        <vt:lpwstr/>
      </vt:variant>
      <vt:variant>
        <vt:lpwstr>_Toc391650476</vt:lpwstr>
      </vt:variant>
      <vt:variant>
        <vt:i4>2031667</vt:i4>
      </vt:variant>
      <vt:variant>
        <vt:i4>332</vt:i4>
      </vt:variant>
      <vt:variant>
        <vt:i4>0</vt:i4>
      </vt:variant>
      <vt:variant>
        <vt:i4>5</vt:i4>
      </vt:variant>
      <vt:variant>
        <vt:lpwstr/>
      </vt:variant>
      <vt:variant>
        <vt:lpwstr>_Toc391650475</vt:lpwstr>
      </vt:variant>
      <vt:variant>
        <vt:i4>2031667</vt:i4>
      </vt:variant>
      <vt:variant>
        <vt:i4>326</vt:i4>
      </vt:variant>
      <vt:variant>
        <vt:i4>0</vt:i4>
      </vt:variant>
      <vt:variant>
        <vt:i4>5</vt:i4>
      </vt:variant>
      <vt:variant>
        <vt:lpwstr/>
      </vt:variant>
      <vt:variant>
        <vt:lpwstr>_Toc391650474</vt:lpwstr>
      </vt:variant>
      <vt:variant>
        <vt:i4>2031667</vt:i4>
      </vt:variant>
      <vt:variant>
        <vt:i4>320</vt:i4>
      </vt:variant>
      <vt:variant>
        <vt:i4>0</vt:i4>
      </vt:variant>
      <vt:variant>
        <vt:i4>5</vt:i4>
      </vt:variant>
      <vt:variant>
        <vt:lpwstr/>
      </vt:variant>
      <vt:variant>
        <vt:lpwstr>_Toc391650473</vt:lpwstr>
      </vt:variant>
      <vt:variant>
        <vt:i4>2031667</vt:i4>
      </vt:variant>
      <vt:variant>
        <vt:i4>314</vt:i4>
      </vt:variant>
      <vt:variant>
        <vt:i4>0</vt:i4>
      </vt:variant>
      <vt:variant>
        <vt:i4>5</vt:i4>
      </vt:variant>
      <vt:variant>
        <vt:lpwstr/>
      </vt:variant>
      <vt:variant>
        <vt:lpwstr>_Toc391650472</vt:lpwstr>
      </vt:variant>
      <vt:variant>
        <vt:i4>2031667</vt:i4>
      </vt:variant>
      <vt:variant>
        <vt:i4>308</vt:i4>
      </vt:variant>
      <vt:variant>
        <vt:i4>0</vt:i4>
      </vt:variant>
      <vt:variant>
        <vt:i4>5</vt:i4>
      </vt:variant>
      <vt:variant>
        <vt:lpwstr/>
      </vt:variant>
      <vt:variant>
        <vt:lpwstr>_Toc391650471</vt:lpwstr>
      </vt:variant>
      <vt:variant>
        <vt:i4>2031667</vt:i4>
      </vt:variant>
      <vt:variant>
        <vt:i4>302</vt:i4>
      </vt:variant>
      <vt:variant>
        <vt:i4>0</vt:i4>
      </vt:variant>
      <vt:variant>
        <vt:i4>5</vt:i4>
      </vt:variant>
      <vt:variant>
        <vt:lpwstr/>
      </vt:variant>
      <vt:variant>
        <vt:lpwstr>_Toc391650470</vt:lpwstr>
      </vt:variant>
      <vt:variant>
        <vt:i4>1966131</vt:i4>
      </vt:variant>
      <vt:variant>
        <vt:i4>296</vt:i4>
      </vt:variant>
      <vt:variant>
        <vt:i4>0</vt:i4>
      </vt:variant>
      <vt:variant>
        <vt:i4>5</vt:i4>
      </vt:variant>
      <vt:variant>
        <vt:lpwstr/>
      </vt:variant>
      <vt:variant>
        <vt:lpwstr>_Toc391650469</vt:lpwstr>
      </vt:variant>
      <vt:variant>
        <vt:i4>1966131</vt:i4>
      </vt:variant>
      <vt:variant>
        <vt:i4>290</vt:i4>
      </vt:variant>
      <vt:variant>
        <vt:i4>0</vt:i4>
      </vt:variant>
      <vt:variant>
        <vt:i4>5</vt:i4>
      </vt:variant>
      <vt:variant>
        <vt:lpwstr/>
      </vt:variant>
      <vt:variant>
        <vt:lpwstr>_Toc391650468</vt:lpwstr>
      </vt:variant>
      <vt:variant>
        <vt:i4>1966131</vt:i4>
      </vt:variant>
      <vt:variant>
        <vt:i4>284</vt:i4>
      </vt:variant>
      <vt:variant>
        <vt:i4>0</vt:i4>
      </vt:variant>
      <vt:variant>
        <vt:i4>5</vt:i4>
      </vt:variant>
      <vt:variant>
        <vt:lpwstr/>
      </vt:variant>
      <vt:variant>
        <vt:lpwstr>_Toc391650467</vt:lpwstr>
      </vt:variant>
      <vt:variant>
        <vt:i4>1966131</vt:i4>
      </vt:variant>
      <vt:variant>
        <vt:i4>278</vt:i4>
      </vt:variant>
      <vt:variant>
        <vt:i4>0</vt:i4>
      </vt:variant>
      <vt:variant>
        <vt:i4>5</vt:i4>
      </vt:variant>
      <vt:variant>
        <vt:lpwstr/>
      </vt:variant>
      <vt:variant>
        <vt:lpwstr>_Toc391650466</vt:lpwstr>
      </vt:variant>
      <vt:variant>
        <vt:i4>1966131</vt:i4>
      </vt:variant>
      <vt:variant>
        <vt:i4>272</vt:i4>
      </vt:variant>
      <vt:variant>
        <vt:i4>0</vt:i4>
      </vt:variant>
      <vt:variant>
        <vt:i4>5</vt:i4>
      </vt:variant>
      <vt:variant>
        <vt:lpwstr/>
      </vt:variant>
      <vt:variant>
        <vt:lpwstr>_Toc391650465</vt:lpwstr>
      </vt:variant>
      <vt:variant>
        <vt:i4>1966131</vt:i4>
      </vt:variant>
      <vt:variant>
        <vt:i4>266</vt:i4>
      </vt:variant>
      <vt:variant>
        <vt:i4>0</vt:i4>
      </vt:variant>
      <vt:variant>
        <vt:i4>5</vt:i4>
      </vt:variant>
      <vt:variant>
        <vt:lpwstr/>
      </vt:variant>
      <vt:variant>
        <vt:lpwstr>_Toc391650464</vt:lpwstr>
      </vt:variant>
      <vt:variant>
        <vt:i4>1966131</vt:i4>
      </vt:variant>
      <vt:variant>
        <vt:i4>260</vt:i4>
      </vt:variant>
      <vt:variant>
        <vt:i4>0</vt:i4>
      </vt:variant>
      <vt:variant>
        <vt:i4>5</vt:i4>
      </vt:variant>
      <vt:variant>
        <vt:lpwstr/>
      </vt:variant>
      <vt:variant>
        <vt:lpwstr>_Toc391650463</vt:lpwstr>
      </vt:variant>
      <vt:variant>
        <vt:i4>1966131</vt:i4>
      </vt:variant>
      <vt:variant>
        <vt:i4>254</vt:i4>
      </vt:variant>
      <vt:variant>
        <vt:i4>0</vt:i4>
      </vt:variant>
      <vt:variant>
        <vt:i4>5</vt:i4>
      </vt:variant>
      <vt:variant>
        <vt:lpwstr/>
      </vt:variant>
      <vt:variant>
        <vt:lpwstr>_Toc391650462</vt:lpwstr>
      </vt:variant>
      <vt:variant>
        <vt:i4>1966131</vt:i4>
      </vt:variant>
      <vt:variant>
        <vt:i4>248</vt:i4>
      </vt:variant>
      <vt:variant>
        <vt:i4>0</vt:i4>
      </vt:variant>
      <vt:variant>
        <vt:i4>5</vt:i4>
      </vt:variant>
      <vt:variant>
        <vt:lpwstr/>
      </vt:variant>
      <vt:variant>
        <vt:lpwstr>_Toc391650461</vt:lpwstr>
      </vt:variant>
      <vt:variant>
        <vt:i4>1966131</vt:i4>
      </vt:variant>
      <vt:variant>
        <vt:i4>242</vt:i4>
      </vt:variant>
      <vt:variant>
        <vt:i4>0</vt:i4>
      </vt:variant>
      <vt:variant>
        <vt:i4>5</vt:i4>
      </vt:variant>
      <vt:variant>
        <vt:lpwstr/>
      </vt:variant>
      <vt:variant>
        <vt:lpwstr>_Toc391650460</vt:lpwstr>
      </vt:variant>
      <vt:variant>
        <vt:i4>1900595</vt:i4>
      </vt:variant>
      <vt:variant>
        <vt:i4>236</vt:i4>
      </vt:variant>
      <vt:variant>
        <vt:i4>0</vt:i4>
      </vt:variant>
      <vt:variant>
        <vt:i4>5</vt:i4>
      </vt:variant>
      <vt:variant>
        <vt:lpwstr/>
      </vt:variant>
      <vt:variant>
        <vt:lpwstr>_Toc391650459</vt:lpwstr>
      </vt:variant>
      <vt:variant>
        <vt:i4>1900595</vt:i4>
      </vt:variant>
      <vt:variant>
        <vt:i4>230</vt:i4>
      </vt:variant>
      <vt:variant>
        <vt:i4>0</vt:i4>
      </vt:variant>
      <vt:variant>
        <vt:i4>5</vt:i4>
      </vt:variant>
      <vt:variant>
        <vt:lpwstr/>
      </vt:variant>
      <vt:variant>
        <vt:lpwstr>_Toc391650458</vt:lpwstr>
      </vt:variant>
      <vt:variant>
        <vt:i4>1900595</vt:i4>
      </vt:variant>
      <vt:variant>
        <vt:i4>224</vt:i4>
      </vt:variant>
      <vt:variant>
        <vt:i4>0</vt:i4>
      </vt:variant>
      <vt:variant>
        <vt:i4>5</vt:i4>
      </vt:variant>
      <vt:variant>
        <vt:lpwstr/>
      </vt:variant>
      <vt:variant>
        <vt:lpwstr>_Toc391650457</vt:lpwstr>
      </vt:variant>
      <vt:variant>
        <vt:i4>1900595</vt:i4>
      </vt:variant>
      <vt:variant>
        <vt:i4>218</vt:i4>
      </vt:variant>
      <vt:variant>
        <vt:i4>0</vt:i4>
      </vt:variant>
      <vt:variant>
        <vt:i4>5</vt:i4>
      </vt:variant>
      <vt:variant>
        <vt:lpwstr/>
      </vt:variant>
      <vt:variant>
        <vt:lpwstr>_Toc391650456</vt:lpwstr>
      </vt:variant>
      <vt:variant>
        <vt:i4>1900595</vt:i4>
      </vt:variant>
      <vt:variant>
        <vt:i4>212</vt:i4>
      </vt:variant>
      <vt:variant>
        <vt:i4>0</vt:i4>
      </vt:variant>
      <vt:variant>
        <vt:i4>5</vt:i4>
      </vt:variant>
      <vt:variant>
        <vt:lpwstr/>
      </vt:variant>
      <vt:variant>
        <vt:lpwstr>_Toc391650455</vt:lpwstr>
      </vt:variant>
      <vt:variant>
        <vt:i4>1900595</vt:i4>
      </vt:variant>
      <vt:variant>
        <vt:i4>206</vt:i4>
      </vt:variant>
      <vt:variant>
        <vt:i4>0</vt:i4>
      </vt:variant>
      <vt:variant>
        <vt:i4>5</vt:i4>
      </vt:variant>
      <vt:variant>
        <vt:lpwstr/>
      </vt:variant>
      <vt:variant>
        <vt:lpwstr>_Toc391650454</vt:lpwstr>
      </vt:variant>
      <vt:variant>
        <vt:i4>1900595</vt:i4>
      </vt:variant>
      <vt:variant>
        <vt:i4>200</vt:i4>
      </vt:variant>
      <vt:variant>
        <vt:i4>0</vt:i4>
      </vt:variant>
      <vt:variant>
        <vt:i4>5</vt:i4>
      </vt:variant>
      <vt:variant>
        <vt:lpwstr/>
      </vt:variant>
      <vt:variant>
        <vt:lpwstr>_Toc391650453</vt:lpwstr>
      </vt:variant>
      <vt:variant>
        <vt:i4>1900595</vt:i4>
      </vt:variant>
      <vt:variant>
        <vt:i4>194</vt:i4>
      </vt:variant>
      <vt:variant>
        <vt:i4>0</vt:i4>
      </vt:variant>
      <vt:variant>
        <vt:i4>5</vt:i4>
      </vt:variant>
      <vt:variant>
        <vt:lpwstr/>
      </vt:variant>
      <vt:variant>
        <vt:lpwstr>_Toc391650452</vt:lpwstr>
      </vt:variant>
      <vt:variant>
        <vt:i4>1900595</vt:i4>
      </vt:variant>
      <vt:variant>
        <vt:i4>188</vt:i4>
      </vt:variant>
      <vt:variant>
        <vt:i4>0</vt:i4>
      </vt:variant>
      <vt:variant>
        <vt:i4>5</vt:i4>
      </vt:variant>
      <vt:variant>
        <vt:lpwstr/>
      </vt:variant>
      <vt:variant>
        <vt:lpwstr>_Toc391650451</vt:lpwstr>
      </vt:variant>
      <vt:variant>
        <vt:i4>1900595</vt:i4>
      </vt:variant>
      <vt:variant>
        <vt:i4>182</vt:i4>
      </vt:variant>
      <vt:variant>
        <vt:i4>0</vt:i4>
      </vt:variant>
      <vt:variant>
        <vt:i4>5</vt:i4>
      </vt:variant>
      <vt:variant>
        <vt:lpwstr/>
      </vt:variant>
      <vt:variant>
        <vt:lpwstr>_Toc391650450</vt:lpwstr>
      </vt:variant>
      <vt:variant>
        <vt:i4>1835059</vt:i4>
      </vt:variant>
      <vt:variant>
        <vt:i4>176</vt:i4>
      </vt:variant>
      <vt:variant>
        <vt:i4>0</vt:i4>
      </vt:variant>
      <vt:variant>
        <vt:i4>5</vt:i4>
      </vt:variant>
      <vt:variant>
        <vt:lpwstr/>
      </vt:variant>
      <vt:variant>
        <vt:lpwstr>_Toc391650449</vt:lpwstr>
      </vt:variant>
      <vt:variant>
        <vt:i4>1835059</vt:i4>
      </vt:variant>
      <vt:variant>
        <vt:i4>170</vt:i4>
      </vt:variant>
      <vt:variant>
        <vt:i4>0</vt:i4>
      </vt:variant>
      <vt:variant>
        <vt:i4>5</vt:i4>
      </vt:variant>
      <vt:variant>
        <vt:lpwstr/>
      </vt:variant>
      <vt:variant>
        <vt:lpwstr>_Toc391650448</vt:lpwstr>
      </vt:variant>
      <vt:variant>
        <vt:i4>1835059</vt:i4>
      </vt:variant>
      <vt:variant>
        <vt:i4>164</vt:i4>
      </vt:variant>
      <vt:variant>
        <vt:i4>0</vt:i4>
      </vt:variant>
      <vt:variant>
        <vt:i4>5</vt:i4>
      </vt:variant>
      <vt:variant>
        <vt:lpwstr/>
      </vt:variant>
      <vt:variant>
        <vt:lpwstr>_Toc391650447</vt:lpwstr>
      </vt:variant>
      <vt:variant>
        <vt:i4>1835059</vt:i4>
      </vt:variant>
      <vt:variant>
        <vt:i4>158</vt:i4>
      </vt:variant>
      <vt:variant>
        <vt:i4>0</vt:i4>
      </vt:variant>
      <vt:variant>
        <vt:i4>5</vt:i4>
      </vt:variant>
      <vt:variant>
        <vt:lpwstr/>
      </vt:variant>
      <vt:variant>
        <vt:lpwstr>_Toc391650446</vt:lpwstr>
      </vt:variant>
      <vt:variant>
        <vt:i4>1835059</vt:i4>
      </vt:variant>
      <vt:variant>
        <vt:i4>152</vt:i4>
      </vt:variant>
      <vt:variant>
        <vt:i4>0</vt:i4>
      </vt:variant>
      <vt:variant>
        <vt:i4>5</vt:i4>
      </vt:variant>
      <vt:variant>
        <vt:lpwstr/>
      </vt:variant>
      <vt:variant>
        <vt:lpwstr>_Toc391650445</vt:lpwstr>
      </vt:variant>
      <vt:variant>
        <vt:i4>1835059</vt:i4>
      </vt:variant>
      <vt:variant>
        <vt:i4>146</vt:i4>
      </vt:variant>
      <vt:variant>
        <vt:i4>0</vt:i4>
      </vt:variant>
      <vt:variant>
        <vt:i4>5</vt:i4>
      </vt:variant>
      <vt:variant>
        <vt:lpwstr/>
      </vt:variant>
      <vt:variant>
        <vt:lpwstr>_Toc391650444</vt:lpwstr>
      </vt:variant>
      <vt:variant>
        <vt:i4>1835059</vt:i4>
      </vt:variant>
      <vt:variant>
        <vt:i4>140</vt:i4>
      </vt:variant>
      <vt:variant>
        <vt:i4>0</vt:i4>
      </vt:variant>
      <vt:variant>
        <vt:i4>5</vt:i4>
      </vt:variant>
      <vt:variant>
        <vt:lpwstr/>
      </vt:variant>
      <vt:variant>
        <vt:lpwstr>_Toc391650443</vt:lpwstr>
      </vt:variant>
      <vt:variant>
        <vt:i4>1835059</vt:i4>
      </vt:variant>
      <vt:variant>
        <vt:i4>134</vt:i4>
      </vt:variant>
      <vt:variant>
        <vt:i4>0</vt:i4>
      </vt:variant>
      <vt:variant>
        <vt:i4>5</vt:i4>
      </vt:variant>
      <vt:variant>
        <vt:lpwstr/>
      </vt:variant>
      <vt:variant>
        <vt:lpwstr>_Toc391650442</vt:lpwstr>
      </vt:variant>
      <vt:variant>
        <vt:i4>1835059</vt:i4>
      </vt:variant>
      <vt:variant>
        <vt:i4>128</vt:i4>
      </vt:variant>
      <vt:variant>
        <vt:i4>0</vt:i4>
      </vt:variant>
      <vt:variant>
        <vt:i4>5</vt:i4>
      </vt:variant>
      <vt:variant>
        <vt:lpwstr/>
      </vt:variant>
      <vt:variant>
        <vt:lpwstr>_Toc391650441</vt:lpwstr>
      </vt:variant>
      <vt:variant>
        <vt:i4>1835059</vt:i4>
      </vt:variant>
      <vt:variant>
        <vt:i4>122</vt:i4>
      </vt:variant>
      <vt:variant>
        <vt:i4>0</vt:i4>
      </vt:variant>
      <vt:variant>
        <vt:i4>5</vt:i4>
      </vt:variant>
      <vt:variant>
        <vt:lpwstr/>
      </vt:variant>
      <vt:variant>
        <vt:lpwstr>_Toc391650440</vt:lpwstr>
      </vt:variant>
      <vt:variant>
        <vt:i4>1769523</vt:i4>
      </vt:variant>
      <vt:variant>
        <vt:i4>116</vt:i4>
      </vt:variant>
      <vt:variant>
        <vt:i4>0</vt:i4>
      </vt:variant>
      <vt:variant>
        <vt:i4>5</vt:i4>
      </vt:variant>
      <vt:variant>
        <vt:lpwstr/>
      </vt:variant>
      <vt:variant>
        <vt:lpwstr>_Toc391650439</vt:lpwstr>
      </vt:variant>
      <vt:variant>
        <vt:i4>1769523</vt:i4>
      </vt:variant>
      <vt:variant>
        <vt:i4>110</vt:i4>
      </vt:variant>
      <vt:variant>
        <vt:i4>0</vt:i4>
      </vt:variant>
      <vt:variant>
        <vt:i4>5</vt:i4>
      </vt:variant>
      <vt:variant>
        <vt:lpwstr/>
      </vt:variant>
      <vt:variant>
        <vt:lpwstr>_Toc391650438</vt:lpwstr>
      </vt:variant>
      <vt:variant>
        <vt:i4>1769523</vt:i4>
      </vt:variant>
      <vt:variant>
        <vt:i4>104</vt:i4>
      </vt:variant>
      <vt:variant>
        <vt:i4>0</vt:i4>
      </vt:variant>
      <vt:variant>
        <vt:i4>5</vt:i4>
      </vt:variant>
      <vt:variant>
        <vt:lpwstr/>
      </vt:variant>
      <vt:variant>
        <vt:lpwstr>_Toc391650437</vt:lpwstr>
      </vt:variant>
      <vt:variant>
        <vt:i4>1769523</vt:i4>
      </vt:variant>
      <vt:variant>
        <vt:i4>98</vt:i4>
      </vt:variant>
      <vt:variant>
        <vt:i4>0</vt:i4>
      </vt:variant>
      <vt:variant>
        <vt:i4>5</vt:i4>
      </vt:variant>
      <vt:variant>
        <vt:lpwstr/>
      </vt:variant>
      <vt:variant>
        <vt:lpwstr>_Toc391650436</vt:lpwstr>
      </vt:variant>
      <vt:variant>
        <vt:i4>1769523</vt:i4>
      </vt:variant>
      <vt:variant>
        <vt:i4>92</vt:i4>
      </vt:variant>
      <vt:variant>
        <vt:i4>0</vt:i4>
      </vt:variant>
      <vt:variant>
        <vt:i4>5</vt:i4>
      </vt:variant>
      <vt:variant>
        <vt:lpwstr/>
      </vt:variant>
      <vt:variant>
        <vt:lpwstr>_Toc391650435</vt:lpwstr>
      </vt:variant>
      <vt:variant>
        <vt:i4>1769523</vt:i4>
      </vt:variant>
      <vt:variant>
        <vt:i4>86</vt:i4>
      </vt:variant>
      <vt:variant>
        <vt:i4>0</vt:i4>
      </vt:variant>
      <vt:variant>
        <vt:i4>5</vt:i4>
      </vt:variant>
      <vt:variant>
        <vt:lpwstr/>
      </vt:variant>
      <vt:variant>
        <vt:lpwstr>_Toc391650434</vt:lpwstr>
      </vt:variant>
      <vt:variant>
        <vt:i4>1769523</vt:i4>
      </vt:variant>
      <vt:variant>
        <vt:i4>80</vt:i4>
      </vt:variant>
      <vt:variant>
        <vt:i4>0</vt:i4>
      </vt:variant>
      <vt:variant>
        <vt:i4>5</vt:i4>
      </vt:variant>
      <vt:variant>
        <vt:lpwstr/>
      </vt:variant>
      <vt:variant>
        <vt:lpwstr>_Toc391650433</vt:lpwstr>
      </vt:variant>
      <vt:variant>
        <vt:i4>1769523</vt:i4>
      </vt:variant>
      <vt:variant>
        <vt:i4>74</vt:i4>
      </vt:variant>
      <vt:variant>
        <vt:i4>0</vt:i4>
      </vt:variant>
      <vt:variant>
        <vt:i4>5</vt:i4>
      </vt:variant>
      <vt:variant>
        <vt:lpwstr/>
      </vt:variant>
      <vt:variant>
        <vt:lpwstr>_Toc391650432</vt:lpwstr>
      </vt:variant>
      <vt:variant>
        <vt:i4>1769523</vt:i4>
      </vt:variant>
      <vt:variant>
        <vt:i4>68</vt:i4>
      </vt:variant>
      <vt:variant>
        <vt:i4>0</vt:i4>
      </vt:variant>
      <vt:variant>
        <vt:i4>5</vt:i4>
      </vt:variant>
      <vt:variant>
        <vt:lpwstr/>
      </vt:variant>
      <vt:variant>
        <vt:lpwstr>_Toc391650431</vt:lpwstr>
      </vt:variant>
      <vt:variant>
        <vt:i4>1769523</vt:i4>
      </vt:variant>
      <vt:variant>
        <vt:i4>62</vt:i4>
      </vt:variant>
      <vt:variant>
        <vt:i4>0</vt:i4>
      </vt:variant>
      <vt:variant>
        <vt:i4>5</vt:i4>
      </vt:variant>
      <vt:variant>
        <vt:lpwstr/>
      </vt:variant>
      <vt:variant>
        <vt:lpwstr>_Toc391650430</vt:lpwstr>
      </vt:variant>
      <vt:variant>
        <vt:i4>1703987</vt:i4>
      </vt:variant>
      <vt:variant>
        <vt:i4>56</vt:i4>
      </vt:variant>
      <vt:variant>
        <vt:i4>0</vt:i4>
      </vt:variant>
      <vt:variant>
        <vt:i4>5</vt:i4>
      </vt:variant>
      <vt:variant>
        <vt:lpwstr/>
      </vt:variant>
      <vt:variant>
        <vt:lpwstr>_Toc391650429</vt:lpwstr>
      </vt:variant>
      <vt:variant>
        <vt:i4>1703987</vt:i4>
      </vt:variant>
      <vt:variant>
        <vt:i4>50</vt:i4>
      </vt:variant>
      <vt:variant>
        <vt:i4>0</vt:i4>
      </vt:variant>
      <vt:variant>
        <vt:i4>5</vt:i4>
      </vt:variant>
      <vt:variant>
        <vt:lpwstr/>
      </vt:variant>
      <vt:variant>
        <vt:lpwstr>_Toc391650428</vt:lpwstr>
      </vt:variant>
      <vt:variant>
        <vt:i4>1703987</vt:i4>
      </vt:variant>
      <vt:variant>
        <vt:i4>44</vt:i4>
      </vt:variant>
      <vt:variant>
        <vt:i4>0</vt:i4>
      </vt:variant>
      <vt:variant>
        <vt:i4>5</vt:i4>
      </vt:variant>
      <vt:variant>
        <vt:lpwstr/>
      </vt:variant>
      <vt:variant>
        <vt:lpwstr>_Toc391650427</vt:lpwstr>
      </vt:variant>
      <vt:variant>
        <vt:i4>1703987</vt:i4>
      </vt:variant>
      <vt:variant>
        <vt:i4>38</vt:i4>
      </vt:variant>
      <vt:variant>
        <vt:i4>0</vt:i4>
      </vt:variant>
      <vt:variant>
        <vt:i4>5</vt:i4>
      </vt:variant>
      <vt:variant>
        <vt:lpwstr/>
      </vt:variant>
      <vt:variant>
        <vt:lpwstr>_Toc391650426</vt:lpwstr>
      </vt:variant>
      <vt:variant>
        <vt:i4>1703987</vt:i4>
      </vt:variant>
      <vt:variant>
        <vt:i4>32</vt:i4>
      </vt:variant>
      <vt:variant>
        <vt:i4>0</vt:i4>
      </vt:variant>
      <vt:variant>
        <vt:i4>5</vt:i4>
      </vt:variant>
      <vt:variant>
        <vt:lpwstr/>
      </vt:variant>
      <vt:variant>
        <vt:lpwstr>_Toc391650425</vt:lpwstr>
      </vt:variant>
      <vt:variant>
        <vt:i4>1703987</vt:i4>
      </vt:variant>
      <vt:variant>
        <vt:i4>26</vt:i4>
      </vt:variant>
      <vt:variant>
        <vt:i4>0</vt:i4>
      </vt:variant>
      <vt:variant>
        <vt:i4>5</vt:i4>
      </vt:variant>
      <vt:variant>
        <vt:lpwstr/>
      </vt:variant>
      <vt:variant>
        <vt:lpwstr>_Toc391650424</vt:lpwstr>
      </vt:variant>
      <vt:variant>
        <vt:i4>1703987</vt:i4>
      </vt:variant>
      <vt:variant>
        <vt:i4>20</vt:i4>
      </vt:variant>
      <vt:variant>
        <vt:i4>0</vt:i4>
      </vt:variant>
      <vt:variant>
        <vt:i4>5</vt:i4>
      </vt:variant>
      <vt:variant>
        <vt:lpwstr/>
      </vt:variant>
      <vt:variant>
        <vt:lpwstr>_Toc391650423</vt:lpwstr>
      </vt:variant>
      <vt:variant>
        <vt:i4>1703987</vt:i4>
      </vt:variant>
      <vt:variant>
        <vt:i4>14</vt:i4>
      </vt:variant>
      <vt:variant>
        <vt:i4>0</vt:i4>
      </vt:variant>
      <vt:variant>
        <vt:i4>5</vt:i4>
      </vt:variant>
      <vt:variant>
        <vt:lpwstr/>
      </vt:variant>
      <vt:variant>
        <vt:lpwstr>_Toc391650422</vt:lpwstr>
      </vt:variant>
      <vt:variant>
        <vt:i4>1703987</vt:i4>
      </vt:variant>
      <vt:variant>
        <vt:i4>8</vt:i4>
      </vt:variant>
      <vt:variant>
        <vt:i4>0</vt:i4>
      </vt:variant>
      <vt:variant>
        <vt:i4>5</vt:i4>
      </vt:variant>
      <vt:variant>
        <vt:lpwstr/>
      </vt:variant>
      <vt:variant>
        <vt:lpwstr>_Toc391650421</vt:lpwstr>
      </vt:variant>
      <vt:variant>
        <vt:i4>1703987</vt:i4>
      </vt:variant>
      <vt:variant>
        <vt:i4>2</vt:i4>
      </vt:variant>
      <vt:variant>
        <vt:i4>0</vt:i4>
      </vt:variant>
      <vt:variant>
        <vt:i4>5</vt:i4>
      </vt:variant>
      <vt:variant>
        <vt:lpwstr/>
      </vt:variant>
      <vt:variant>
        <vt:lpwstr>_Toc391650420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8</cp:revision>
  <dcterms:created xsi:type="dcterms:W3CDTF">2014-09-11T19:36:00Z</dcterms:created>
  <dcterms:modified xsi:type="dcterms:W3CDTF">2014-09-26T12:05:00Z</dcterms:modified>
</cp:coreProperties>
</file>